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B8" w:rsidRDefault="00E365B8" w:rsidP="00F25352">
      <w:pPr>
        <w:spacing w:before="240" w:after="240"/>
        <w:jc w:val="center"/>
        <w:rPr>
          <w:rFonts w:ascii="Arial" w:hAnsi="Arial" w:cs="Arial"/>
          <w:b/>
          <w:sz w:val="32"/>
        </w:rPr>
      </w:pPr>
      <w:r w:rsidRPr="00E365B8">
        <w:rPr>
          <w:rFonts w:ascii="Arial" w:hAnsi="Arial" w:cs="Arial"/>
          <w:b/>
          <w:sz w:val="32"/>
        </w:rPr>
        <w:t>SITUACIÓN ITV</w:t>
      </w:r>
    </w:p>
    <w:p w:rsidR="001960D7" w:rsidRDefault="00286E7E" w:rsidP="00F25352">
      <w:pPr>
        <w:pStyle w:val="Prrafodelista"/>
        <w:numPr>
          <w:ilvl w:val="0"/>
          <w:numId w:val="1"/>
        </w:numPr>
        <w:spacing w:before="240" w:after="240"/>
        <w:ind w:left="360"/>
        <w:contextualSpacing w:val="0"/>
        <w:jc w:val="both"/>
        <w:rPr>
          <w:rFonts w:ascii="Arial" w:hAnsi="Arial" w:cs="Arial"/>
          <w:sz w:val="28"/>
        </w:rPr>
      </w:pPr>
      <w:r w:rsidRPr="00594EC6">
        <w:rPr>
          <w:rFonts w:ascii="Arial" w:hAnsi="Arial" w:cs="Arial"/>
          <w:b/>
          <w:sz w:val="28"/>
          <w:u w:val="single"/>
        </w:rPr>
        <w:t>La orden SND/413/2020</w:t>
      </w:r>
      <w:r w:rsidRPr="00F25352">
        <w:rPr>
          <w:rFonts w:ascii="Arial" w:hAnsi="Arial" w:cs="Arial"/>
          <w:b/>
          <w:sz w:val="28"/>
        </w:rPr>
        <w:t xml:space="preserve">, de 15 de mayo, por la que se establecen medidas especiales para las inspecciones técnicas de vehículos es una orden del </w:t>
      </w:r>
      <w:r w:rsidRPr="00594EC6">
        <w:rPr>
          <w:rFonts w:ascii="Arial" w:hAnsi="Arial" w:cs="Arial"/>
          <w:b/>
          <w:sz w:val="28"/>
          <w:highlight w:val="yellow"/>
        </w:rPr>
        <w:t>Ministerio de Sa</w:t>
      </w:r>
      <w:r w:rsidR="00CF045D" w:rsidRPr="00594EC6">
        <w:rPr>
          <w:rFonts w:ascii="Arial" w:hAnsi="Arial" w:cs="Arial"/>
          <w:b/>
          <w:sz w:val="28"/>
          <w:highlight w:val="yellow"/>
        </w:rPr>
        <w:t>nidad</w:t>
      </w:r>
      <w:r w:rsidR="00CF045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 xml:space="preserve">(derivada de las medidas adoptadas por la </w:t>
      </w:r>
      <w:proofErr w:type="spellStart"/>
      <w:r>
        <w:rPr>
          <w:rFonts w:ascii="Arial" w:hAnsi="Arial" w:cs="Arial"/>
          <w:sz w:val="28"/>
        </w:rPr>
        <w:t>Covid</w:t>
      </w:r>
      <w:proofErr w:type="spellEnd"/>
      <w:r>
        <w:rPr>
          <w:rFonts w:ascii="Arial" w:hAnsi="Arial" w:cs="Arial"/>
          <w:sz w:val="28"/>
        </w:rPr>
        <w:t xml:space="preserve"> durante el estado de alarma) y </w:t>
      </w:r>
      <w:r w:rsidRPr="00594EC6">
        <w:rPr>
          <w:rFonts w:ascii="Arial" w:hAnsi="Arial" w:cs="Arial"/>
          <w:sz w:val="28"/>
          <w:u w:val="single"/>
        </w:rPr>
        <w:t>expone:</w:t>
      </w:r>
    </w:p>
    <w:p w:rsidR="00286E7E" w:rsidRDefault="00F25352" w:rsidP="00F25352">
      <w:pPr>
        <w:pStyle w:val="Prrafodelista"/>
        <w:numPr>
          <w:ilvl w:val="0"/>
          <w:numId w:val="2"/>
        </w:numPr>
        <w:spacing w:before="240" w:after="24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 </w:t>
      </w:r>
      <w:r w:rsidRPr="00F25352">
        <w:rPr>
          <w:rFonts w:ascii="Arial" w:hAnsi="Arial" w:cs="Arial"/>
          <w:sz w:val="28"/>
          <w:u w:val="single"/>
        </w:rPr>
        <w:t>plazo de validez de los certificados</w:t>
      </w:r>
      <w:r>
        <w:rPr>
          <w:rFonts w:ascii="Arial" w:hAnsi="Arial" w:cs="Arial"/>
          <w:sz w:val="28"/>
        </w:rPr>
        <w:t xml:space="preserve"> de ITV de los vehículos </w:t>
      </w:r>
      <w:r w:rsidRPr="00F25352">
        <w:rPr>
          <w:rFonts w:ascii="Arial" w:hAnsi="Arial" w:cs="Arial"/>
          <w:sz w:val="28"/>
          <w:u w:val="single"/>
        </w:rPr>
        <w:t>cuya fecha de próxima inspección se encontrar</w:t>
      </w:r>
      <w:r w:rsidR="00594EC6">
        <w:rPr>
          <w:rFonts w:ascii="Arial" w:hAnsi="Arial" w:cs="Arial"/>
          <w:sz w:val="28"/>
          <w:u w:val="single"/>
        </w:rPr>
        <w:t>a</w:t>
      </w:r>
      <w:r w:rsidRPr="00F25352">
        <w:rPr>
          <w:rFonts w:ascii="Arial" w:hAnsi="Arial" w:cs="Arial"/>
          <w:sz w:val="28"/>
          <w:u w:val="single"/>
        </w:rPr>
        <w:t xml:space="preserve"> dentro del estado de alarma</w:t>
      </w:r>
      <w:r>
        <w:rPr>
          <w:rFonts w:ascii="Arial" w:hAnsi="Arial" w:cs="Arial"/>
          <w:sz w:val="28"/>
        </w:rPr>
        <w:t xml:space="preserve"> (desde el 14 de marzo al 21 de junio) </w:t>
      </w:r>
      <w:r w:rsidRPr="00F25352">
        <w:rPr>
          <w:rFonts w:ascii="Arial" w:hAnsi="Arial" w:cs="Arial"/>
          <w:b/>
          <w:sz w:val="28"/>
        </w:rPr>
        <w:t>se ampliará en 30 días más 15 días naturales por cada semana transcurrida desde el inicio del estado de alarma</w:t>
      </w:r>
      <w:r>
        <w:rPr>
          <w:rFonts w:ascii="Arial" w:hAnsi="Arial" w:cs="Arial"/>
          <w:sz w:val="28"/>
        </w:rPr>
        <w:t xml:space="preserve"> hasta el vencimiento del certificado.</w:t>
      </w:r>
    </w:p>
    <w:p w:rsidR="00F25352" w:rsidRDefault="00F25352" w:rsidP="00F25352">
      <w:pPr>
        <w:pStyle w:val="Prrafodelista"/>
        <w:numPr>
          <w:ilvl w:val="0"/>
          <w:numId w:val="2"/>
        </w:numPr>
        <w:spacing w:before="240" w:after="24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Además, </w:t>
      </w:r>
      <w:r w:rsidRPr="007D527B">
        <w:rPr>
          <w:rFonts w:ascii="Arial" w:hAnsi="Arial" w:cs="Arial"/>
          <w:sz w:val="28"/>
          <w:u w:val="single"/>
        </w:rPr>
        <w:t xml:space="preserve">expone que se tomará como referencia para lo próxima inspección lo que conste en la tarjeta ITV y </w:t>
      </w:r>
      <w:r w:rsidR="00594EC6">
        <w:rPr>
          <w:rFonts w:ascii="Arial" w:hAnsi="Arial" w:cs="Arial"/>
          <w:b/>
          <w:sz w:val="28"/>
          <w:u w:val="single"/>
        </w:rPr>
        <w:t>NO</w:t>
      </w:r>
      <w:r w:rsidRPr="007D527B">
        <w:rPr>
          <w:rFonts w:ascii="Arial" w:hAnsi="Arial" w:cs="Arial"/>
          <w:sz w:val="28"/>
          <w:u w:val="single"/>
        </w:rPr>
        <w:t xml:space="preserve"> la prorrogada</w:t>
      </w:r>
      <w:r>
        <w:rPr>
          <w:rFonts w:ascii="Arial" w:hAnsi="Arial" w:cs="Arial"/>
          <w:sz w:val="28"/>
        </w:rPr>
        <w:t>.</w:t>
      </w:r>
    </w:p>
    <w:p w:rsidR="00F25352" w:rsidRDefault="00F25352" w:rsidP="00594EC6">
      <w:pPr>
        <w:pStyle w:val="Prrafodelista"/>
        <w:spacing w:before="240" w:after="240"/>
        <w:ind w:left="180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Ejemplo: </w:t>
      </w:r>
      <w:r w:rsidR="007D527B">
        <w:rPr>
          <w:rFonts w:ascii="Arial" w:hAnsi="Arial" w:cs="Arial"/>
          <w:sz w:val="28"/>
        </w:rPr>
        <w:t>si un camión pasa inspección cada 6 meses y se amplió el plazo en 5 meses por el estado de alarma, la siguiente inspección se tendrá que hacer en 1 mes.</w:t>
      </w:r>
    </w:p>
    <w:p w:rsidR="007D527B" w:rsidRDefault="007D527B" w:rsidP="00F25352">
      <w:pPr>
        <w:pStyle w:val="Prrafodelista"/>
        <w:numPr>
          <w:ilvl w:val="0"/>
          <w:numId w:val="3"/>
        </w:numPr>
        <w:spacing w:before="240" w:after="240"/>
        <w:contextualSpacing w:val="0"/>
        <w:jc w:val="both"/>
        <w:rPr>
          <w:rFonts w:ascii="Arial" w:hAnsi="Arial" w:cs="Arial"/>
          <w:sz w:val="28"/>
        </w:rPr>
      </w:pPr>
      <w:r w:rsidRPr="00594EC6">
        <w:rPr>
          <w:rFonts w:ascii="Arial" w:hAnsi="Arial" w:cs="Arial"/>
          <w:b/>
          <w:sz w:val="28"/>
          <w:highlight w:val="yellow"/>
          <w:u w:val="single"/>
        </w:rPr>
        <w:t>Este punto se recurrió al Supremo</w:t>
      </w:r>
      <w:r w:rsidRPr="00594EC6">
        <w:rPr>
          <w:rFonts w:ascii="Arial" w:hAnsi="Arial" w:cs="Arial"/>
          <w:sz w:val="28"/>
          <w:highlight w:val="yellow"/>
          <w:u w:val="single"/>
        </w:rPr>
        <w:t>,</w:t>
      </w:r>
      <w:r w:rsidRPr="00594EC6">
        <w:rPr>
          <w:rFonts w:ascii="Arial" w:hAnsi="Arial" w:cs="Arial"/>
          <w:b/>
          <w:sz w:val="28"/>
          <w:highlight w:val="yellow"/>
          <w:u w:val="single"/>
        </w:rPr>
        <w:t xml:space="preserve"> que dictó su suspensión cautelar</w:t>
      </w:r>
      <w:r w:rsidR="003B294B" w:rsidRPr="00594EC6">
        <w:rPr>
          <w:rFonts w:ascii="Arial" w:hAnsi="Arial" w:cs="Arial"/>
          <w:b/>
          <w:sz w:val="28"/>
          <w:highlight w:val="yellow"/>
          <w:u w:val="single"/>
        </w:rPr>
        <w:t xml:space="preserve"> (30/09</w:t>
      </w:r>
      <w:r w:rsidR="003B294B">
        <w:rPr>
          <w:rFonts w:ascii="Arial" w:hAnsi="Arial" w:cs="Arial"/>
          <w:b/>
          <w:sz w:val="28"/>
          <w:u w:val="single"/>
        </w:rPr>
        <w:t>)</w:t>
      </w:r>
      <w:r>
        <w:rPr>
          <w:rFonts w:ascii="Arial" w:hAnsi="Arial" w:cs="Arial"/>
          <w:sz w:val="28"/>
        </w:rPr>
        <w:t>, de forma que a partir de ahora la fecha próxima de inspección sería 6 meses después (o lo que toque a cada vehículo) de hacer la ITV prorrogada.</w:t>
      </w:r>
    </w:p>
    <w:p w:rsidR="007D527B" w:rsidRDefault="007D527B" w:rsidP="007D527B">
      <w:pPr>
        <w:pStyle w:val="Prrafodelista"/>
        <w:numPr>
          <w:ilvl w:val="0"/>
          <w:numId w:val="1"/>
        </w:numPr>
        <w:spacing w:before="240" w:after="240"/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Por lo tanto, </w:t>
      </w:r>
      <w:r w:rsidR="00594EC6">
        <w:rPr>
          <w:rFonts w:ascii="Arial" w:hAnsi="Arial" w:cs="Arial"/>
          <w:b/>
          <w:sz w:val="28"/>
          <w:u w:val="single"/>
        </w:rPr>
        <w:t>la</w:t>
      </w:r>
      <w:r w:rsidRPr="007D527B">
        <w:rPr>
          <w:rFonts w:ascii="Arial" w:hAnsi="Arial" w:cs="Arial"/>
          <w:b/>
          <w:sz w:val="28"/>
          <w:u w:val="single"/>
        </w:rPr>
        <w:t xml:space="preserve"> demanda </w:t>
      </w:r>
      <w:r w:rsidR="00594EC6">
        <w:rPr>
          <w:rFonts w:ascii="Arial" w:hAnsi="Arial" w:cs="Arial"/>
          <w:b/>
          <w:sz w:val="28"/>
          <w:u w:val="single"/>
        </w:rPr>
        <w:t xml:space="preserve">de </w:t>
      </w:r>
      <w:bookmarkStart w:id="0" w:name="_GoBack"/>
      <w:bookmarkEnd w:id="0"/>
      <w:r w:rsidRPr="007D527B">
        <w:rPr>
          <w:rFonts w:ascii="Arial" w:hAnsi="Arial" w:cs="Arial"/>
          <w:b/>
          <w:sz w:val="28"/>
          <w:u w:val="single"/>
        </w:rPr>
        <w:t>la Asociación de Autónomos ya se aplica en Galicia de forma cautelar</w:t>
      </w:r>
      <w:r>
        <w:rPr>
          <w:rFonts w:ascii="Arial" w:hAnsi="Arial" w:cs="Arial"/>
          <w:sz w:val="28"/>
        </w:rPr>
        <w:t>, a la espera de que el Supremo se pronuncie definitivamente (pudiendo tener carácter retroactivo).</w:t>
      </w:r>
    </w:p>
    <w:p w:rsidR="007D527B" w:rsidRPr="00286E7E" w:rsidRDefault="007D527B" w:rsidP="007D527B">
      <w:pPr>
        <w:pStyle w:val="Prrafodelista"/>
        <w:numPr>
          <w:ilvl w:val="0"/>
          <w:numId w:val="1"/>
        </w:numPr>
        <w:spacing w:before="240" w:after="240"/>
        <w:ind w:left="360"/>
        <w:contextualSpacing w:val="0"/>
        <w:jc w:val="both"/>
        <w:rPr>
          <w:rFonts w:ascii="Arial" w:hAnsi="Arial" w:cs="Arial"/>
          <w:sz w:val="28"/>
        </w:rPr>
      </w:pPr>
      <w:r w:rsidRPr="007D527B">
        <w:rPr>
          <w:rFonts w:ascii="Arial" w:hAnsi="Arial" w:cs="Arial"/>
          <w:b/>
          <w:sz w:val="28"/>
          <w:u w:val="single"/>
        </w:rPr>
        <w:t>Este tema es competencia del Ministerio, no pudiendo alterar los plazos desde la Xunta de Galicia</w:t>
      </w:r>
      <w:r>
        <w:rPr>
          <w:rFonts w:ascii="Arial" w:hAnsi="Arial" w:cs="Arial"/>
          <w:sz w:val="28"/>
        </w:rPr>
        <w:t>.</w:t>
      </w:r>
    </w:p>
    <w:sectPr w:rsidR="007D527B" w:rsidRPr="00286E7E" w:rsidSect="00E00DE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60" w:rsidRDefault="00086060" w:rsidP="00F27D35">
      <w:pPr>
        <w:spacing w:after="0" w:line="240" w:lineRule="auto"/>
      </w:pPr>
      <w:r>
        <w:separator/>
      </w:r>
    </w:p>
  </w:endnote>
  <w:endnote w:type="continuationSeparator" w:id="0">
    <w:p w:rsidR="00086060" w:rsidRDefault="00086060" w:rsidP="00F2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35" w:rsidRPr="00F27D35" w:rsidRDefault="00594EC6" w:rsidP="00F27D35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10 de</w:t>
    </w:r>
    <w:r w:rsidR="00F27D35" w:rsidRPr="00F27D35">
      <w:rPr>
        <w:rFonts w:ascii="Arial" w:hAnsi="Arial" w:cs="Arial"/>
      </w:rPr>
      <w:t xml:space="preserve"> octubre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60" w:rsidRDefault="00086060" w:rsidP="00F27D35">
      <w:pPr>
        <w:spacing w:after="0" w:line="240" w:lineRule="auto"/>
      </w:pPr>
      <w:r>
        <w:separator/>
      </w:r>
    </w:p>
  </w:footnote>
  <w:footnote w:type="continuationSeparator" w:id="0">
    <w:p w:rsidR="00086060" w:rsidRDefault="00086060" w:rsidP="00F2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A03"/>
    <w:multiLevelType w:val="hybridMultilevel"/>
    <w:tmpl w:val="9E4C32B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E41F8"/>
    <w:multiLevelType w:val="hybridMultilevel"/>
    <w:tmpl w:val="26DAF21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D237C5"/>
    <w:multiLevelType w:val="hybridMultilevel"/>
    <w:tmpl w:val="722C5B7C"/>
    <w:lvl w:ilvl="0" w:tplc="E2161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66A"/>
    <w:rsid w:val="00086060"/>
    <w:rsid w:val="001960D7"/>
    <w:rsid w:val="00286E7E"/>
    <w:rsid w:val="003B294B"/>
    <w:rsid w:val="004F766A"/>
    <w:rsid w:val="00594EC6"/>
    <w:rsid w:val="00760260"/>
    <w:rsid w:val="007D527B"/>
    <w:rsid w:val="00A20472"/>
    <w:rsid w:val="00CF045D"/>
    <w:rsid w:val="00E00DE2"/>
    <w:rsid w:val="00E365B8"/>
    <w:rsid w:val="00F25352"/>
    <w:rsid w:val="00F2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D35"/>
  </w:style>
  <w:style w:type="paragraph" w:styleId="Piedepgina">
    <w:name w:val="footer"/>
    <w:basedOn w:val="Normal"/>
    <w:link w:val="PiedepginaCar"/>
    <w:uiPriority w:val="99"/>
    <w:unhideWhenUsed/>
    <w:rsid w:val="00F2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D35"/>
  </w:style>
  <w:style w:type="paragraph" w:styleId="Piedepgina">
    <w:name w:val="footer"/>
    <w:basedOn w:val="Normal"/>
    <w:link w:val="PiedepginaCar"/>
    <w:uiPriority w:val="99"/>
    <w:unhideWhenUsed/>
    <w:rsid w:val="00F2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Sánchez, Xurxo</dc:creator>
  <cp:lastModifiedBy>Simon</cp:lastModifiedBy>
  <cp:revision>2</cp:revision>
  <dcterms:created xsi:type="dcterms:W3CDTF">2020-10-20T10:35:00Z</dcterms:created>
  <dcterms:modified xsi:type="dcterms:W3CDTF">2020-10-20T10:35:00Z</dcterms:modified>
</cp:coreProperties>
</file>