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6B22" w:rsidRPr="0026495C" w:rsidRDefault="004E507C" w:rsidP="00D36B22">
      <w:pPr>
        <w:tabs>
          <w:tab w:val="left" w:pos="7938"/>
        </w:tabs>
        <w:spacing w:before="30"/>
        <w:jc w:val="center"/>
        <w:rPr>
          <w:rFonts w:ascii="Comfortaa" w:hAnsi="Comfortaa"/>
          <w:b/>
          <w:sz w:val="24"/>
          <w:szCs w:val="24"/>
        </w:rPr>
      </w:pPr>
      <w:r w:rsidRPr="004E507C">
        <w:rPr>
          <w:rFonts w:ascii="Comfortaa" w:hAnsi="Comfortaa"/>
          <w:b/>
          <w:sz w:val="16"/>
          <w:szCs w:val="28"/>
        </w:rPr>
        <w:t>En una carta enviada conjuntamente al M. de Transición Ecológica y Reto Demográfico</w:t>
      </w:r>
    </w:p>
    <w:p w:rsidR="00214F81" w:rsidRPr="004E507C" w:rsidRDefault="004E507C" w:rsidP="0026495C">
      <w:pPr>
        <w:pStyle w:val="Ttulo1"/>
        <w:rPr>
          <w:lang w:val="es-ES"/>
        </w:rPr>
      </w:pPr>
      <w:r w:rsidRPr="004E507C">
        <w:rPr>
          <w:lang w:val="es-ES"/>
        </w:rPr>
        <w:t>CETRAA y CONEPA trasladan a la Secretaría de Estado de Medio Ambiente la problemática de los neumáticos usados</w:t>
      </w:r>
    </w:p>
    <w:p w:rsidR="00532654" w:rsidRPr="004E507C" w:rsidRDefault="004E507C" w:rsidP="0026495C">
      <w:pPr>
        <w:pStyle w:val="Ttulo2"/>
        <w:rPr>
          <w:lang w:val="es-ES"/>
        </w:rPr>
      </w:pPr>
      <w:r w:rsidRPr="004E507C">
        <w:rPr>
          <w:lang w:val="es-ES"/>
        </w:rPr>
        <w:t>La situación actual plantea importantes trabas para el funcionamiento normal de muchos talleres</w:t>
      </w:r>
    </w:p>
    <w:p w:rsidR="004E507C" w:rsidRPr="004E507C" w:rsidRDefault="004E507C" w:rsidP="004E507C">
      <w:pPr>
        <w:spacing w:before="320" w:after="0"/>
        <w:ind w:firstLine="709"/>
        <w:jc w:val="both"/>
        <w:rPr>
          <w:rFonts w:ascii="Comfortaa" w:eastAsia="Times New Roman" w:hAnsi="Comfortaa"/>
          <w:sz w:val="20"/>
          <w:szCs w:val="20"/>
          <w:lang w:eastAsia="es-ES"/>
        </w:rPr>
      </w:pPr>
      <w:r w:rsidRPr="004E507C">
        <w:rPr>
          <w:rFonts w:ascii="Comfortaa" w:eastAsia="Times New Roman" w:hAnsi="Comfortaa"/>
          <w:sz w:val="20"/>
          <w:szCs w:val="20"/>
          <w:lang w:eastAsia="es-ES"/>
        </w:rPr>
        <w:t>CETRAA (Confederación Española de Talleres de Reparación de Automóviles y Afines) y CONEPA (Federación Española de Empresarios Profesionales de Automoción), organizaciones empresariales estatales del sector de talleres de mantenimiento y reparación de vehículos automóviles y motocicletas, han denunciado ante la Secretaría de Estado de Medio Ambiente la acuciante situación de los talleres por la actual gestión de los neumáticos fuera de uso (NFU).</w:t>
      </w:r>
    </w:p>
    <w:p w:rsidR="004E507C" w:rsidRPr="004E507C" w:rsidRDefault="004E507C" w:rsidP="004E507C">
      <w:pPr>
        <w:spacing w:before="320" w:after="0"/>
        <w:ind w:firstLine="709"/>
        <w:jc w:val="both"/>
        <w:rPr>
          <w:rFonts w:ascii="Comfortaa" w:eastAsia="Times New Roman" w:hAnsi="Comfortaa"/>
          <w:sz w:val="20"/>
          <w:szCs w:val="20"/>
          <w:lang w:eastAsia="es-ES"/>
        </w:rPr>
      </w:pPr>
      <w:r w:rsidRPr="004E507C">
        <w:rPr>
          <w:rFonts w:ascii="Comfortaa" w:eastAsia="Times New Roman" w:hAnsi="Comfortaa"/>
          <w:sz w:val="20"/>
          <w:szCs w:val="20"/>
          <w:lang w:eastAsia="es-ES"/>
        </w:rPr>
        <w:t>En la misiva, las patronales urgen a la colaboración ministerial en un problema que afecta por partida triple: la empresarial, que afecta a los talleres en su día a día y repercute negativamente en la organización de su actividad y en la gestión de la prevención de riesgos para las personas e instalaciones, y la ambiental, dado que la situación planteada ocasiona así mismo grandes riesgos para el medio ambiente.</w:t>
      </w:r>
    </w:p>
    <w:p w:rsidR="004E507C" w:rsidRPr="004E507C" w:rsidRDefault="004E507C" w:rsidP="004E507C">
      <w:pPr>
        <w:spacing w:before="320" w:after="0"/>
        <w:ind w:firstLine="709"/>
        <w:jc w:val="both"/>
        <w:rPr>
          <w:rFonts w:ascii="Comfortaa" w:eastAsia="Times New Roman" w:hAnsi="Comfortaa"/>
          <w:sz w:val="20"/>
          <w:szCs w:val="20"/>
          <w:lang w:eastAsia="es-ES"/>
        </w:rPr>
      </w:pPr>
      <w:r w:rsidRPr="004E507C">
        <w:rPr>
          <w:rFonts w:ascii="Comfortaa" w:eastAsia="Times New Roman" w:hAnsi="Comfortaa"/>
          <w:sz w:val="20"/>
          <w:szCs w:val="20"/>
          <w:lang w:eastAsia="es-ES"/>
        </w:rPr>
        <w:t>Similares comunicaciones están realizando las distintas asociaciones de talleres integradas en CETRAA y CONEPA ante las autoridades competentes de las diversas comunidades autónomas.</w:t>
      </w:r>
    </w:p>
    <w:p w:rsidR="004E507C" w:rsidRPr="004E507C" w:rsidRDefault="004E507C" w:rsidP="004E507C">
      <w:pPr>
        <w:spacing w:before="320" w:after="0"/>
        <w:ind w:firstLine="709"/>
        <w:jc w:val="both"/>
        <w:rPr>
          <w:rFonts w:ascii="Comfortaa" w:eastAsia="Times New Roman" w:hAnsi="Comfortaa"/>
          <w:sz w:val="20"/>
          <w:szCs w:val="20"/>
          <w:lang w:eastAsia="es-ES"/>
        </w:rPr>
      </w:pPr>
      <w:r w:rsidRPr="004E507C">
        <w:rPr>
          <w:rFonts w:ascii="Comfortaa" w:eastAsia="Times New Roman" w:hAnsi="Comfortaa"/>
          <w:sz w:val="20"/>
          <w:szCs w:val="20"/>
          <w:lang w:eastAsia="es-ES"/>
        </w:rPr>
        <w:t>El artículo 8 del Real Decreto 1619/2005 regula los sistemas integrales de gestión (SIG) que se encargan de la gestión de los neumáticos fuera de uso (NFU) y que deben ser autorizados por las comunidades autónomas en cuyo territorio van a desarrollar su actividad. Estos trabajan a través de un sistema de cupos de recogida: según han manifestado en numerosas ocasiones, únicamente están obligados a recoger la cantidad correspondiente a los introducidos en el mercado nacional de reposición, durante el ejercicio anterior, sin tener en cuenta que muchos de esos neumáticos nuevos pueden proceder de stocks ya existentes de distribuidores o de los propios talleres.</w:t>
      </w:r>
    </w:p>
    <w:p w:rsidR="004E507C" w:rsidRPr="004E507C" w:rsidRDefault="004E507C" w:rsidP="004E507C">
      <w:pPr>
        <w:spacing w:before="320" w:after="0"/>
        <w:ind w:firstLine="709"/>
        <w:jc w:val="both"/>
        <w:rPr>
          <w:rFonts w:ascii="Comfortaa" w:eastAsia="Times New Roman" w:hAnsi="Comfortaa"/>
          <w:sz w:val="20"/>
          <w:szCs w:val="20"/>
          <w:lang w:eastAsia="es-ES"/>
        </w:rPr>
      </w:pPr>
      <w:r w:rsidRPr="004E507C">
        <w:rPr>
          <w:rFonts w:ascii="Comfortaa" w:eastAsia="Times New Roman" w:hAnsi="Comfortaa"/>
          <w:sz w:val="20"/>
          <w:szCs w:val="20"/>
          <w:lang w:eastAsia="es-ES"/>
        </w:rPr>
        <w:t xml:space="preserve">Esto provoca varios perjuicios importantes al colectivo. Por un lado, los talleres de apertura reciente se encuentran con numerosas dificultades para poder darse de alta en los SIG como punto de recogida. Por otro, los plazos de recogida establecidos por los SIG, que suelen ser de 10 días, se demoran ente dos y tres meses. Esto deriva en un problema de espacio para el taller, que puede verse obligado a alquilar naves para guardarlos o incluso dejar de ofrecer este servicio a sus clientes. Paralelamente, la acumulación de NFU en las </w:t>
      </w:r>
      <w:r w:rsidRPr="004E507C">
        <w:rPr>
          <w:rFonts w:ascii="Comfortaa" w:eastAsia="Times New Roman" w:hAnsi="Comfortaa"/>
          <w:sz w:val="20"/>
          <w:szCs w:val="20"/>
          <w:lang w:eastAsia="es-ES"/>
        </w:rPr>
        <w:lastRenderedPageBreak/>
        <w:t>instalaciones conlleva un importante peligro para la seguridad y salud de los trabajadores debido al significativo incremento de la carga de fuego que supone el excesivo almacenamiento de neumáticos ante un posible incendio.</w:t>
      </w:r>
    </w:p>
    <w:p w:rsidR="004E507C" w:rsidRPr="004E507C" w:rsidRDefault="004E507C" w:rsidP="004E507C">
      <w:pPr>
        <w:spacing w:before="320" w:after="0"/>
        <w:ind w:firstLine="709"/>
        <w:jc w:val="both"/>
        <w:rPr>
          <w:rFonts w:ascii="Comfortaa" w:eastAsia="Times New Roman" w:hAnsi="Comfortaa"/>
          <w:sz w:val="20"/>
          <w:szCs w:val="20"/>
          <w:lang w:eastAsia="es-ES"/>
        </w:rPr>
      </w:pPr>
      <w:r w:rsidRPr="004E507C">
        <w:rPr>
          <w:rFonts w:ascii="Comfortaa" w:eastAsia="Times New Roman" w:hAnsi="Comfortaa"/>
          <w:sz w:val="20"/>
          <w:szCs w:val="20"/>
          <w:lang w:eastAsia="es-ES"/>
        </w:rPr>
        <w:t xml:space="preserve">A esto hay que añadir que el mínimo para solicitar una recogida es de 100 unidades. Si consideramos que la mayoría del sector está compuesto por pymes y </w:t>
      </w:r>
      <w:proofErr w:type="spellStart"/>
      <w:r w:rsidRPr="004E507C">
        <w:rPr>
          <w:rFonts w:ascii="Comfortaa" w:eastAsia="Times New Roman" w:hAnsi="Comfortaa"/>
          <w:sz w:val="20"/>
          <w:szCs w:val="20"/>
          <w:lang w:eastAsia="es-ES"/>
        </w:rPr>
        <w:t>micropymes</w:t>
      </w:r>
      <w:proofErr w:type="spellEnd"/>
      <w:r w:rsidRPr="004E507C">
        <w:rPr>
          <w:rFonts w:ascii="Comfortaa" w:eastAsia="Times New Roman" w:hAnsi="Comfortaa"/>
          <w:sz w:val="20"/>
          <w:szCs w:val="20"/>
          <w:lang w:eastAsia="es-ES"/>
        </w:rPr>
        <w:t>, estas cantidades se aseveran demasiado elevadas para guardarlos en el propio taller.</w:t>
      </w:r>
    </w:p>
    <w:p w:rsidR="004E507C" w:rsidRPr="004E507C" w:rsidRDefault="004E507C" w:rsidP="004E507C">
      <w:pPr>
        <w:spacing w:before="320" w:after="0"/>
        <w:ind w:firstLine="709"/>
        <w:jc w:val="both"/>
        <w:rPr>
          <w:rFonts w:ascii="Comfortaa" w:eastAsia="Times New Roman" w:hAnsi="Comfortaa"/>
          <w:sz w:val="20"/>
          <w:szCs w:val="20"/>
          <w:lang w:eastAsia="es-ES"/>
        </w:rPr>
      </w:pPr>
      <w:r w:rsidRPr="004E507C">
        <w:rPr>
          <w:rFonts w:ascii="Comfortaa" w:eastAsia="Times New Roman" w:hAnsi="Comfortaa"/>
          <w:sz w:val="20"/>
          <w:szCs w:val="20"/>
          <w:lang w:eastAsia="es-ES"/>
        </w:rPr>
        <w:t>Por último, cuando finalmente tiene lugar la recogida, los profesionales de la reparación se encuentran con que en ocasiones se realiza de manera parcial y selectiva; los transportistas de las SIG seleccionan las mejores unidades para su posible reutilización, desechando aquellas que presentan grietas o deformaciones y que, obviamente, solo podrían ser destruidas.</w:t>
      </w:r>
    </w:p>
    <w:p w:rsidR="00532654" w:rsidRPr="0026495C" w:rsidRDefault="004E507C" w:rsidP="004E507C">
      <w:pPr>
        <w:spacing w:before="320" w:after="0"/>
        <w:ind w:firstLine="709"/>
        <w:jc w:val="both"/>
        <w:rPr>
          <w:rFonts w:ascii="Comfortaa" w:eastAsia="Times New Roman" w:hAnsi="Comfortaa"/>
          <w:sz w:val="20"/>
          <w:szCs w:val="20"/>
          <w:lang w:eastAsia="es-ES"/>
        </w:rPr>
      </w:pPr>
      <w:r w:rsidRPr="004E507C">
        <w:rPr>
          <w:rFonts w:ascii="Comfortaa" w:eastAsia="Times New Roman" w:hAnsi="Comfortaa"/>
          <w:sz w:val="20"/>
          <w:szCs w:val="20"/>
          <w:lang w:eastAsia="es-ES"/>
        </w:rPr>
        <w:t>Como en otras ocasiones, CETRAA y CONEPA se unen ante la Administración para trasladar un mensaje con una única voz. Aquí, solicitan al Ministerio que intervenga y actúe regulando de manera más efectiva los procedimientos de recogida y tratamiento de NFU para conseguir el objetivo para el cual se legisló en su día.</w:t>
      </w:r>
    </w:p>
    <w:p w:rsidR="00C912DD" w:rsidRPr="0026495C" w:rsidRDefault="00C912DD" w:rsidP="00C912DD">
      <w:pPr>
        <w:spacing w:before="280" w:after="0" w:line="360" w:lineRule="auto"/>
        <w:jc w:val="right"/>
        <w:rPr>
          <w:rFonts w:ascii="Comfortaa" w:hAnsi="Comfortaa"/>
          <w:iCs/>
          <w:sz w:val="20"/>
          <w:szCs w:val="20"/>
        </w:rPr>
      </w:pPr>
      <w:r w:rsidRPr="0026495C">
        <w:rPr>
          <w:rFonts w:ascii="Comfortaa" w:hAnsi="Comfortaa"/>
          <w:iCs/>
          <w:sz w:val="20"/>
          <w:szCs w:val="20"/>
        </w:rPr>
        <w:t xml:space="preserve">Madrid a </w:t>
      </w:r>
      <w:r w:rsidR="004E507C">
        <w:rPr>
          <w:rFonts w:ascii="Comfortaa" w:hAnsi="Comfortaa"/>
          <w:iCs/>
          <w:sz w:val="20"/>
          <w:szCs w:val="20"/>
        </w:rPr>
        <w:t>9</w:t>
      </w:r>
      <w:r w:rsidRPr="0026495C">
        <w:rPr>
          <w:rFonts w:ascii="Comfortaa" w:hAnsi="Comfortaa"/>
          <w:iCs/>
          <w:sz w:val="20"/>
          <w:szCs w:val="20"/>
        </w:rPr>
        <w:t xml:space="preserve"> de </w:t>
      </w:r>
      <w:r w:rsidR="004E507C">
        <w:rPr>
          <w:rFonts w:ascii="Comfortaa" w:hAnsi="Comfortaa"/>
          <w:iCs/>
          <w:sz w:val="20"/>
          <w:szCs w:val="20"/>
        </w:rPr>
        <w:t>octubre de 2020</w:t>
      </w:r>
    </w:p>
    <w:p w:rsidR="00AD7BA9" w:rsidRPr="0026495C" w:rsidRDefault="00AD7BA9" w:rsidP="00EF17BE">
      <w:pPr>
        <w:spacing w:before="720" w:after="0" w:line="360" w:lineRule="auto"/>
        <w:jc w:val="both"/>
        <w:rPr>
          <w:rFonts w:ascii="Comfortaa" w:eastAsia="Times New Roman" w:hAnsi="Comfortaa"/>
          <w:b/>
          <w:sz w:val="20"/>
          <w:szCs w:val="20"/>
          <w:lang w:eastAsia="es-ES"/>
        </w:rPr>
      </w:pPr>
      <w:r w:rsidRPr="0026495C">
        <w:rPr>
          <w:rFonts w:ascii="Comfortaa" w:eastAsia="Times New Roman" w:hAnsi="Comfortaa"/>
          <w:b/>
          <w:sz w:val="20"/>
          <w:szCs w:val="20"/>
          <w:lang w:eastAsia="es-ES"/>
        </w:rPr>
        <w:t>Acerca de CETRAA</w:t>
      </w:r>
    </w:p>
    <w:p w:rsidR="00AD7BA9" w:rsidRDefault="00AD7BA9" w:rsidP="00A166DD">
      <w:pPr>
        <w:spacing w:before="300" w:after="0"/>
        <w:ind w:firstLine="709"/>
        <w:jc w:val="both"/>
        <w:rPr>
          <w:rFonts w:ascii="Comfortaa" w:hAnsi="Comfortaa" w:cs="Arial"/>
          <w:color w:val="000000"/>
          <w:sz w:val="20"/>
          <w:szCs w:val="18"/>
        </w:rPr>
      </w:pPr>
      <w:r w:rsidRPr="0026495C">
        <w:rPr>
          <w:rFonts w:ascii="Comfortaa" w:hAnsi="Comfortaa" w:cs="Arial"/>
          <w:color w:val="000000"/>
          <w:sz w:val="20"/>
          <w:szCs w:val="18"/>
        </w:rPr>
        <w:t xml:space="preserve">CETRAA (Confederación Española de Talleres de Reparación de Automóviles y Afines) es una institución que agrupa a </w:t>
      </w:r>
      <w:r w:rsidR="00B87E39" w:rsidRPr="0026495C">
        <w:rPr>
          <w:rFonts w:ascii="Comfortaa" w:hAnsi="Comfortaa" w:cs="Arial"/>
          <w:color w:val="000000"/>
          <w:sz w:val="20"/>
          <w:szCs w:val="18"/>
        </w:rPr>
        <w:t>28</w:t>
      </w:r>
      <w:r w:rsidRPr="0026495C">
        <w:rPr>
          <w:rFonts w:ascii="Comfortaa" w:hAnsi="Comfortaa" w:cs="Arial"/>
          <w:color w:val="000000"/>
          <w:sz w:val="20"/>
          <w:szCs w:val="18"/>
        </w:rPr>
        <w:t xml:space="preserve"> asociaciones provinciales del sector del mantenimiento y reparación del vehículo. Fundada en 1979, la confederación está presente en </w:t>
      </w:r>
      <w:r w:rsidR="007674EC" w:rsidRPr="0026495C">
        <w:rPr>
          <w:rFonts w:ascii="Comfortaa" w:hAnsi="Comfortaa" w:cs="Arial"/>
          <w:color w:val="000000"/>
          <w:sz w:val="20"/>
          <w:szCs w:val="18"/>
        </w:rPr>
        <w:t>15</w:t>
      </w:r>
      <w:r w:rsidRPr="0026495C">
        <w:rPr>
          <w:rFonts w:ascii="Comfortaa" w:hAnsi="Comfortaa" w:cs="Arial"/>
          <w:color w:val="000000"/>
          <w:sz w:val="20"/>
          <w:szCs w:val="18"/>
        </w:rPr>
        <w:t xml:space="preserve"> comunidades autónomas del territorio español, representando y defendien</w:t>
      </w:r>
      <w:r w:rsidR="00F72AF0" w:rsidRPr="0026495C">
        <w:rPr>
          <w:rFonts w:ascii="Comfortaa" w:hAnsi="Comfortaa" w:cs="Arial"/>
          <w:color w:val="000000"/>
          <w:sz w:val="20"/>
          <w:szCs w:val="18"/>
        </w:rPr>
        <w:t xml:space="preserve">do los intereses de cerca de 25 </w:t>
      </w:r>
      <w:r w:rsidRPr="0026495C">
        <w:rPr>
          <w:rFonts w:ascii="Comfortaa" w:hAnsi="Comfortaa" w:cs="Arial"/>
          <w:color w:val="000000"/>
          <w:sz w:val="20"/>
          <w:szCs w:val="18"/>
        </w:rPr>
        <w:t>000 empresas del sector del mantenimiento y reparación del automóvil, e informando a los automovilistas sobre sus derechos y obligaciones en lo referente al mantenimiento de sus vehículos. A nivel europeo, CETRAA también se incluye en varios grupos de trabajo junto con otros organismos internacionales con el fin de ofrecer el máximo apoyo a sus asociados.</w:t>
      </w:r>
    </w:p>
    <w:p w:rsidR="00760996" w:rsidRPr="0026495C" w:rsidRDefault="00760996" w:rsidP="00D17ED4">
      <w:pPr>
        <w:spacing w:before="300" w:after="0" w:line="360" w:lineRule="auto"/>
        <w:jc w:val="both"/>
        <w:rPr>
          <w:rFonts w:ascii="Comfortaa" w:eastAsia="Times New Roman" w:hAnsi="Comfortaa"/>
          <w:b/>
          <w:sz w:val="20"/>
          <w:szCs w:val="20"/>
          <w:lang w:eastAsia="es-ES"/>
        </w:rPr>
      </w:pPr>
      <w:r w:rsidRPr="0026495C">
        <w:rPr>
          <w:rFonts w:ascii="Comfortaa" w:eastAsia="Times New Roman" w:hAnsi="Comfortaa"/>
          <w:b/>
          <w:sz w:val="20"/>
          <w:szCs w:val="20"/>
          <w:lang w:eastAsia="es-ES"/>
        </w:rPr>
        <w:t xml:space="preserve">Acerca de </w:t>
      </w:r>
      <w:r>
        <w:rPr>
          <w:rFonts w:ascii="Comfortaa" w:eastAsia="Times New Roman" w:hAnsi="Comfortaa"/>
          <w:b/>
          <w:sz w:val="20"/>
          <w:szCs w:val="20"/>
          <w:lang w:eastAsia="es-ES"/>
        </w:rPr>
        <w:t>CONEPA</w:t>
      </w:r>
    </w:p>
    <w:p w:rsidR="00760996" w:rsidRPr="0026495C" w:rsidRDefault="00760996" w:rsidP="00760996">
      <w:pPr>
        <w:spacing w:before="300" w:after="0"/>
        <w:ind w:firstLine="709"/>
        <w:jc w:val="both"/>
        <w:rPr>
          <w:rFonts w:ascii="Comfortaa" w:hAnsi="Comfortaa" w:cs="Arial"/>
          <w:color w:val="000000"/>
          <w:sz w:val="20"/>
          <w:szCs w:val="18"/>
        </w:rPr>
      </w:pPr>
      <w:r w:rsidRPr="00760996">
        <w:rPr>
          <w:rFonts w:ascii="Comfortaa" w:hAnsi="Comfortaa" w:cs="Arial"/>
          <w:color w:val="000000"/>
          <w:sz w:val="20"/>
          <w:szCs w:val="18"/>
        </w:rPr>
        <w:t xml:space="preserve">CONEPA (Federación Española de Empresarios Profesionales de Automoción) es una organización empresarial de ámbito nacional, encuadrada dentro del área de la posventa de automoción, que representa el sector de reparación de automóviles. CONEPA nace a comienzos de 2004 y en la actualidad está integrada por dieciocho Asociaciones de talleres, repartidas en un gran número de Comunidades Autónomas. Por su filosofía, CONEPA se define </w:t>
      </w:r>
      <w:r w:rsidRPr="00760996">
        <w:rPr>
          <w:rFonts w:ascii="Comfortaa" w:hAnsi="Comfortaa" w:cs="Arial"/>
          <w:color w:val="000000"/>
          <w:sz w:val="20"/>
          <w:szCs w:val="18"/>
        </w:rPr>
        <w:lastRenderedPageBreak/>
        <w:t>una organización integradora, dialogante y plural, totalmente independiente, cuyo único objetivo es defender los intereses del taller ante instancias nacionales e internacionales.</w:t>
      </w:r>
    </w:p>
    <w:p w:rsidR="00760996" w:rsidRPr="00760996" w:rsidRDefault="00760996" w:rsidP="00760996">
      <w:pPr>
        <w:spacing w:before="300" w:after="0"/>
        <w:jc w:val="both"/>
        <w:rPr>
          <w:rFonts w:ascii="Comfortaa" w:hAnsi="Comfortaa" w:cs="Arial"/>
          <w:b/>
          <w:color w:val="000000"/>
          <w:sz w:val="20"/>
          <w:szCs w:val="18"/>
        </w:rPr>
      </w:pPr>
      <w:r w:rsidRPr="00760996">
        <w:rPr>
          <w:rFonts w:ascii="Comfortaa" w:hAnsi="Comfortaa" w:cs="Arial"/>
          <w:b/>
          <w:color w:val="000000"/>
          <w:sz w:val="20"/>
          <w:szCs w:val="18"/>
        </w:rPr>
        <w:t>Para más información:</w:t>
      </w:r>
    </w:p>
    <w:p w:rsidR="003E73A1" w:rsidRPr="0026495C" w:rsidRDefault="00760996" w:rsidP="002A5BB3">
      <w:pPr>
        <w:spacing w:before="360" w:after="0"/>
        <w:jc w:val="both"/>
        <w:rPr>
          <w:rFonts w:ascii="Comfortaa" w:hAnsi="Comfortaa" w:cs="Arial"/>
          <w:b/>
          <w:color w:val="000000"/>
          <w:sz w:val="20"/>
          <w:szCs w:val="18"/>
        </w:rPr>
      </w:pPr>
      <w:r>
        <w:rPr>
          <w:rFonts w:ascii="Comfortaa" w:hAnsi="Comfortaa" w:cs="Arial"/>
          <w:b/>
          <w:color w:val="000000"/>
          <w:sz w:val="20"/>
          <w:szCs w:val="18"/>
        </w:rPr>
        <w:t>CETRAA</w:t>
      </w:r>
    </w:p>
    <w:p w:rsidR="00AD7BA9" w:rsidRPr="0026495C" w:rsidRDefault="00CD6530" w:rsidP="002A5BB3">
      <w:pPr>
        <w:pStyle w:val="Standard1"/>
        <w:tabs>
          <w:tab w:val="left" w:pos="5103"/>
          <w:tab w:val="right" w:pos="9050"/>
        </w:tabs>
        <w:spacing w:before="10" w:line="276" w:lineRule="auto"/>
        <w:jc w:val="both"/>
        <w:rPr>
          <w:rFonts w:ascii="Comfortaa" w:hAnsi="Comfortaa" w:cs="Arial"/>
          <w:color w:val="auto"/>
          <w:sz w:val="20"/>
        </w:rPr>
      </w:pPr>
      <w:r w:rsidRPr="0026495C">
        <w:rPr>
          <w:rFonts w:ascii="Comfortaa" w:hAnsi="Comfortaa" w:cs="Arial"/>
          <w:color w:val="auto"/>
          <w:sz w:val="20"/>
        </w:rPr>
        <w:t>Alejandro Galindo</w:t>
      </w:r>
      <w:r w:rsidR="00AD7BA9" w:rsidRPr="0026495C">
        <w:rPr>
          <w:rFonts w:ascii="Comfortaa" w:hAnsi="Comfortaa" w:cs="Arial"/>
          <w:color w:val="auto"/>
          <w:sz w:val="20"/>
        </w:rPr>
        <w:t xml:space="preserve"> – </w:t>
      </w:r>
      <w:hyperlink r:id="rId7" w:history="1">
        <w:r w:rsidR="00AD7BA9" w:rsidRPr="0026495C">
          <w:rPr>
            <w:rStyle w:val="Hipervnculo"/>
            <w:rFonts w:ascii="Comfortaa" w:hAnsi="Comfortaa" w:cs="Arial"/>
            <w:sz w:val="20"/>
          </w:rPr>
          <w:t>FA comunicación</w:t>
        </w:r>
      </w:hyperlink>
    </w:p>
    <w:p w:rsidR="00AD7BA9" w:rsidRPr="0026495C" w:rsidRDefault="00AD7BA9" w:rsidP="002A5BB3">
      <w:pPr>
        <w:pStyle w:val="Piedepgina"/>
        <w:spacing w:line="276" w:lineRule="auto"/>
        <w:rPr>
          <w:rFonts w:ascii="Comfortaa" w:hAnsi="Comfortaa" w:cs="Arial"/>
          <w:color w:val="000000"/>
          <w:sz w:val="20"/>
          <w:szCs w:val="20"/>
        </w:rPr>
      </w:pPr>
      <w:r w:rsidRPr="0026495C">
        <w:rPr>
          <w:rFonts w:ascii="Comfortaa" w:hAnsi="Comfortaa" w:cs="Arial"/>
          <w:sz w:val="20"/>
          <w:szCs w:val="20"/>
        </w:rPr>
        <w:t xml:space="preserve">Tfno.: </w:t>
      </w:r>
      <w:r w:rsidRPr="0026495C">
        <w:rPr>
          <w:rFonts w:ascii="Comfortaa" w:hAnsi="Comfortaa" w:cs="Arial"/>
          <w:color w:val="000000"/>
          <w:sz w:val="20"/>
          <w:szCs w:val="20"/>
        </w:rPr>
        <w:t>91 562 55 90</w:t>
      </w:r>
    </w:p>
    <w:p w:rsidR="00AD7BA9" w:rsidRDefault="00AD7BA9" w:rsidP="002A5BB3">
      <w:pPr>
        <w:pStyle w:val="Piedepgina"/>
        <w:spacing w:line="276" w:lineRule="auto"/>
        <w:rPr>
          <w:rStyle w:val="Hipervnculo"/>
          <w:rFonts w:ascii="Comfortaa" w:hAnsi="Comfortaa" w:cs="Arial"/>
          <w:sz w:val="20"/>
          <w:szCs w:val="20"/>
        </w:rPr>
      </w:pPr>
      <w:r w:rsidRPr="0026495C">
        <w:rPr>
          <w:rFonts w:ascii="Comfortaa" w:hAnsi="Comfortaa" w:cs="Arial"/>
          <w:sz w:val="20"/>
          <w:szCs w:val="20"/>
        </w:rPr>
        <w:t xml:space="preserve">E-mail: </w:t>
      </w:r>
      <w:hyperlink r:id="rId8" w:history="1">
        <w:r w:rsidRPr="0026495C">
          <w:rPr>
            <w:rStyle w:val="Hipervnculo"/>
            <w:rFonts w:ascii="Comfortaa" w:hAnsi="Comfortaa" w:cs="Arial"/>
            <w:sz w:val="20"/>
            <w:szCs w:val="20"/>
          </w:rPr>
          <w:t>comunicacion@cetraa.com</w:t>
        </w:r>
      </w:hyperlink>
    </w:p>
    <w:p w:rsidR="00760996" w:rsidRDefault="00760996" w:rsidP="002A5BB3">
      <w:pPr>
        <w:pStyle w:val="Piedepgina"/>
        <w:spacing w:line="276" w:lineRule="auto"/>
        <w:rPr>
          <w:rStyle w:val="Hipervnculo"/>
          <w:rFonts w:ascii="Comfortaa" w:hAnsi="Comfortaa" w:cs="Arial"/>
          <w:sz w:val="20"/>
          <w:szCs w:val="20"/>
        </w:rPr>
      </w:pPr>
    </w:p>
    <w:p w:rsidR="00760996" w:rsidRPr="00BB07B9" w:rsidRDefault="00760996" w:rsidP="00760996">
      <w:pPr>
        <w:pStyle w:val="Piedepgina"/>
        <w:rPr>
          <w:rFonts w:ascii="Comfortaa" w:hAnsi="Comfortaa" w:cs="Arial"/>
          <w:b/>
          <w:sz w:val="20"/>
          <w:szCs w:val="20"/>
        </w:rPr>
      </w:pPr>
      <w:bookmarkStart w:id="0" w:name="_GoBack"/>
      <w:r w:rsidRPr="00BB07B9">
        <w:rPr>
          <w:rFonts w:ascii="Comfortaa" w:hAnsi="Comfortaa" w:cs="Arial"/>
          <w:b/>
          <w:sz w:val="20"/>
          <w:szCs w:val="20"/>
        </w:rPr>
        <w:t>CONEPA</w:t>
      </w:r>
    </w:p>
    <w:bookmarkEnd w:id="0"/>
    <w:p w:rsidR="00760996" w:rsidRPr="00760996" w:rsidRDefault="00760996" w:rsidP="00760996">
      <w:pPr>
        <w:pStyle w:val="Piedepgina"/>
        <w:rPr>
          <w:rFonts w:ascii="Comfortaa" w:hAnsi="Comfortaa" w:cs="Arial"/>
          <w:sz w:val="20"/>
          <w:szCs w:val="20"/>
        </w:rPr>
      </w:pPr>
      <w:r w:rsidRPr="00760996">
        <w:rPr>
          <w:rFonts w:ascii="Comfortaa" w:hAnsi="Comfortaa" w:cs="Arial"/>
          <w:sz w:val="20"/>
          <w:szCs w:val="20"/>
        </w:rPr>
        <w:t>Nuria Álvarez</w:t>
      </w:r>
    </w:p>
    <w:p w:rsidR="00760996" w:rsidRPr="00760996" w:rsidRDefault="00760996" w:rsidP="00760996">
      <w:pPr>
        <w:pStyle w:val="Piedepgina"/>
        <w:rPr>
          <w:rFonts w:ascii="Comfortaa" w:hAnsi="Comfortaa" w:cs="Arial"/>
          <w:sz w:val="20"/>
          <w:szCs w:val="20"/>
        </w:rPr>
      </w:pPr>
      <w:r w:rsidRPr="00760996">
        <w:rPr>
          <w:rFonts w:ascii="Comfortaa" w:hAnsi="Comfortaa" w:cs="Arial"/>
          <w:sz w:val="20"/>
          <w:szCs w:val="20"/>
        </w:rPr>
        <w:t>Tfno.: 91 434 06 60</w:t>
      </w:r>
    </w:p>
    <w:p w:rsidR="00760996" w:rsidRPr="0026495C" w:rsidRDefault="00760996" w:rsidP="00760996">
      <w:pPr>
        <w:pStyle w:val="Piedepgina"/>
        <w:spacing w:line="276" w:lineRule="auto"/>
        <w:rPr>
          <w:rFonts w:ascii="Comfortaa" w:hAnsi="Comfortaa" w:cs="Arial"/>
          <w:sz w:val="20"/>
          <w:szCs w:val="20"/>
        </w:rPr>
      </w:pPr>
      <w:r w:rsidRPr="00760996">
        <w:rPr>
          <w:rFonts w:ascii="Comfortaa" w:hAnsi="Comfortaa" w:cs="Arial"/>
          <w:sz w:val="20"/>
          <w:szCs w:val="20"/>
        </w:rPr>
        <w:t xml:space="preserve">E- mail: </w:t>
      </w:r>
      <w:hyperlink r:id="rId9" w:history="1">
        <w:r w:rsidRPr="00627290">
          <w:rPr>
            <w:rStyle w:val="Hipervnculo"/>
            <w:rFonts w:ascii="Comfortaa" w:hAnsi="Comfortaa" w:cs="Arial"/>
            <w:sz w:val="20"/>
            <w:szCs w:val="20"/>
          </w:rPr>
          <w:t>comunicacion@conepa.org</w:t>
        </w:r>
      </w:hyperlink>
    </w:p>
    <w:p w:rsidR="00AD7BA9" w:rsidRPr="00A166DD" w:rsidRDefault="00AD7BA9" w:rsidP="003E73A1">
      <w:pPr>
        <w:spacing w:before="360" w:after="360" w:line="360" w:lineRule="auto"/>
        <w:jc w:val="center"/>
        <w:rPr>
          <w:rFonts w:ascii="Verdana" w:hAnsi="Verdana"/>
          <w:color w:val="505050"/>
          <w:sz w:val="18"/>
          <w:szCs w:val="20"/>
        </w:rPr>
      </w:pPr>
      <w:r w:rsidRPr="00A166DD">
        <w:rPr>
          <w:rFonts w:ascii="Verdana" w:hAnsi="Verdana"/>
          <w:color w:val="505050"/>
          <w:sz w:val="18"/>
          <w:szCs w:val="20"/>
        </w:rPr>
        <w:t>Se concede el derecho de reproducción total o parcial de esta información siempre que se cite la fuente o se enlace directamente con el texto de nuestra página web.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AD7BA9" w:rsidRPr="00D95CE9" w:rsidTr="00AD7BA9">
        <w:tc>
          <w:tcPr>
            <w:tcW w:w="8644" w:type="dxa"/>
          </w:tcPr>
          <w:p w:rsidR="00AD7BA9" w:rsidRPr="00A166DD" w:rsidRDefault="00AD7BA9" w:rsidP="009C0EBC">
            <w:pPr>
              <w:spacing w:after="0" w:line="360" w:lineRule="auto"/>
              <w:jc w:val="both"/>
              <w:rPr>
                <w:color w:val="505050"/>
                <w:sz w:val="16"/>
              </w:rPr>
            </w:pPr>
            <w:r w:rsidRPr="00A166DD">
              <w:rPr>
                <w:color w:val="505050"/>
                <w:sz w:val="16"/>
              </w:rPr>
              <w:t xml:space="preserve">Según la Ley Orgánica 15/99, de Protección de Datos de Carácter Personales, le informamos </w:t>
            </w:r>
            <w:r w:rsidR="007A7C34">
              <w:rPr>
                <w:color w:val="505050"/>
                <w:sz w:val="16"/>
              </w:rPr>
              <w:t xml:space="preserve">de </w:t>
            </w:r>
            <w:r w:rsidRPr="00A166DD">
              <w:rPr>
                <w:color w:val="505050"/>
                <w:sz w:val="16"/>
              </w:rPr>
              <w:t>que CETRAA mantiene un fichero denominado “RELACIONES INSTITUCIONALES” con sus datos inscritos en el Registro de Protección de Datos, para remitirle información de prensa. Tiene derecho a acceder a sus datos, rectificarlos o cancelarlos mediante escrito dirigido a CETRAA. c/ Príncipe de Vergara, 74 – 28006 Madrid indicando su nombre completo y dirección.</w:t>
            </w:r>
          </w:p>
        </w:tc>
      </w:tr>
    </w:tbl>
    <w:p w:rsidR="00AD7BA9" w:rsidRPr="00AD7BA9" w:rsidRDefault="00AD7BA9" w:rsidP="007C7CDD">
      <w:pPr>
        <w:spacing w:after="0" w:line="360" w:lineRule="auto"/>
        <w:jc w:val="both"/>
        <w:rPr>
          <w:rFonts w:ascii="Verdana" w:hAnsi="Verdana"/>
          <w:b/>
          <w:sz w:val="20"/>
          <w:szCs w:val="20"/>
        </w:rPr>
      </w:pPr>
    </w:p>
    <w:sectPr w:rsidR="00AD7BA9" w:rsidRPr="00AD7BA9" w:rsidSect="00552991">
      <w:headerReference w:type="default" r:id="rId10"/>
      <w:footerReference w:type="default" r:id="rId11"/>
      <w:pgSz w:w="11906" w:h="16838"/>
      <w:pgMar w:top="2379" w:right="1701" w:bottom="1417" w:left="1701" w:header="142" w:footer="9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F033D" w:rsidRDefault="005F033D" w:rsidP="00532654">
      <w:pPr>
        <w:spacing w:after="0" w:line="240" w:lineRule="auto"/>
      </w:pPr>
      <w:r>
        <w:separator/>
      </w:r>
    </w:p>
  </w:endnote>
  <w:endnote w:type="continuationSeparator" w:id="0">
    <w:p w:rsidR="005F033D" w:rsidRDefault="005F033D" w:rsidP="0053265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embedRegular r:id="rId1" w:fontKey="{EAEFCC89-4FC5-4BF1-A873-532E43CF417E}"/>
    <w:embedBold r:id="rId2" w:fontKey="{5520561B-521C-4C5D-975B-6A5F65EC5051}"/>
  </w:font>
  <w:font w:name="Times New Roman">
    <w:panose1 w:val="02020603050405020304"/>
    <w:charset w:val="00"/>
    <w:family w:val="roman"/>
    <w:pitch w:val="variable"/>
    <w:sig w:usb0="E0002EFF" w:usb1="C000785B" w:usb2="00000009" w:usb3="00000000" w:csb0="000001FF" w:csb1="00000000"/>
  </w:font>
  <w:font w:name="Comfortaa">
    <w:charset w:val="00"/>
    <w:family w:val="auto"/>
    <w:pitch w:val="variable"/>
    <w:sig w:usb0="A00002FF" w:usb1="4000007B" w:usb2="00000000" w:usb3="00000000" w:csb0="0000019F" w:csb1="00000000"/>
    <w:embedRegular r:id="rId3" w:fontKey="{0BB0CC1E-C1B7-4C7F-A4C6-7CFCB3BE29B0}"/>
    <w:embedBold r:id="rId4" w:fontKey="{968E13A2-D124-44AB-A528-780C2D7846B9}"/>
  </w:font>
  <w:font w:name="Tahoma">
    <w:panose1 w:val="020B0604030504040204"/>
    <w:charset w:val="00"/>
    <w:family w:val="swiss"/>
    <w:pitch w:val="variable"/>
    <w:sig w:usb0="E1002EFF" w:usb1="C000605B" w:usb2="00000029" w:usb3="00000000" w:csb0="000101FF" w:csb1="00000000"/>
    <w:embedRegular r:id="rId5" w:fontKey="{26B0C91C-77F3-4130-A837-D30AC9990C74}"/>
  </w:font>
  <w:font w:name="Arial">
    <w:panose1 w:val="020B0604020202020204"/>
    <w:charset w:val="00"/>
    <w:family w:val="swiss"/>
    <w:pitch w:val="variable"/>
    <w:sig w:usb0="E0002EFF" w:usb1="C000785B" w:usb2="00000009" w:usb3="00000000" w:csb0="000001FF" w:csb1="00000000"/>
  </w:font>
  <w:font w:name="ヒラギノ角ゴ Pro W3">
    <w:altName w:val="MS Mincho"/>
    <w:charset w:val="80"/>
    <w:family w:val="auto"/>
    <w:pitch w:val="variable"/>
    <w:sig w:usb0="01000000" w:usb1="00000000" w:usb2="07040001" w:usb3="00000000" w:csb0="00020000" w:csb1="00000000"/>
  </w:font>
  <w:font w:name="Verdana">
    <w:panose1 w:val="020B0604030504040204"/>
    <w:charset w:val="00"/>
    <w:family w:val="swiss"/>
    <w:pitch w:val="variable"/>
    <w:sig w:usb0="A00006FF" w:usb1="4000205B" w:usb2="00000010" w:usb3="00000000" w:csb0="0000019F" w:csb1="00000000"/>
    <w:embedRegular r:id="rId6" w:fontKey="{DF31AD2C-C427-43EF-82E6-BE94FDB8B705}"/>
    <w:embedBold r:id="rId7" w:fontKey="{9155E6DA-A17A-42BB-9FC3-44AE8E751535}"/>
  </w:font>
  <w:font w:name="Cambria">
    <w:panose1 w:val="02040503050406030204"/>
    <w:charset w:val="00"/>
    <w:family w:val="roman"/>
    <w:pitch w:val="variable"/>
    <w:sig w:usb0="E00006FF" w:usb1="420024FF" w:usb2="02000000" w:usb3="00000000" w:csb0="0000019F" w:csb1="00000000"/>
    <w:embedRegular r:id="rId8" w:fontKey="{F892BE86-9796-4E79-AA09-55017CDCEF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150796"/>
      <w:docPartObj>
        <w:docPartGallery w:val="Page Numbers (Bottom of Page)"/>
        <w:docPartUnique/>
      </w:docPartObj>
    </w:sdtPr>
    <w:sdtEndPr>
      <w:rPr>
        <w:rFonts w:ascii="Verdana" w:hAnsi="Verdana"/>
        <w:sz w:val="20"/>
        <w:szCs w:val="20"/>
      </w:rPr>
    </w:sdtEndPr>
    <w:sdtContent>
      <w:p w:rsidR="00552991" w:rsidRDefault="000C7B97">
        <w:pPr>
          <w:pStyle w:val="Piedepgina"/>
          <w:jc w:val="center"/>
        </w:pPr>
        <w:r w:rsidRPr="000C7B97">
          <w:rPr>
            <w:rFonts w:ascii="Verdana" w:hAnsi="Verdana"/>
            <w:noProof/>
            <w:sz w:val="16"/>
            <w:szCs w:val="16"/>
            <w:lang w:eastAsia="es-ES"/>
          </w:rPr>
          <w:pict>
            <v:shapetype id="_x0000_t32" coordsize="21600,21600" o:spt="32" o:oned="t" path="m,l21600,21600e" filled="f">
              <v:path arrowok="t" fillok="f" o:connecttype="none"/>
              <o:lock v:ext="edit" shapetype="t"/>
            </v:shapetype>
            <v:shape id="AutoShape 2" o:spid="_x0000_s4097" type="#_x0000_t32" style="position:absolute;left:0;text-align:left;margin-left:0;margin-top:7.85pt;width:437.4pt;height:0;flip:x;z-index:251662336;visibility:visible;mso-position-horizontal:center;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" strokecolor="#262d77" strokeweight="1.5pt">
              <w10:wrap anchorx="page"/>
            </v:shape>
          </w:pict>
        </w:r>
      </w:p>
      <w:p w:rsidR="00552991" w:rsidRDefault="000C7B97">
        <w:pPr>
          <w:pStyle w:val="Piedepgina"/>
          <w:jc w:val="center"/>
          <w:rPr>
            <w:rFonts w:ascii="Verdana" w:hAnsi="Verdana"/>
            <w:sz w:val="20"/>
            <w:szCs w:val="20"/>
          </w:rPr>
        </w:pPr>
        <w:r>
          <w:rPr>
            <w:rFonts w:ascii="Verdana" w:hAnsi="Verdana"/>
            <w:sz w:val="20"/>
            <w:szCs w:val="20"/>
          </w:rPr>
          <w:fldChar w:fldCharType="begin"/>
        </w:r>
        <w:r w:rsidR="00A166DD">
          <w:rPr>
            <w:rFonts w:ascii="Verdana" w:hAnsi="Verdana"/>
            <w:sz w:val="20"/>
            <w:szCs w:val="20"/>
          </w:rPr>
          <w:instrText xml:space="preserve"> PAGE  \* Arabic  \* MERGEFORMAT </w:instrText>
        </w:r>
        <w:r>
          <w:rPr>
            <w:rFonts w:ascii="Verdana" w:hAnsi="Verdana"/>
            <w:sz w:val="20"/>
            <w:szCs w:val="20"/>
          </w:rPr>
          <w:fldChar w:fldCharType="separate"/>
        </w:r>
        <w:r w:rsidR="00D64C75">
          <w:rPr>
            <w:rFonts w:ascii="Verdana" w:hAnsi="Verdana"/>
            <w:noProof/>
            <w:sz w:val="20"/>
            <w:szCs w:val="20"/>
          </w:rPr>
          <w:t>2</w:t>
        </w:r>
        <w:r>
          <w:rPr>
            <w:rFonts w:ascii="Verdana" w:hAnsi="Verdana"/>
            <w:sz w:val="20"/>
            <w:szCs w:val="20"/>
          </w:rPr>
          <w:fldChar w:fldCharType="end"/>
        </w:r>
        <w:r w:rsidR="00A166DD">
          <w:rPr>
            <w:rFonts w:ascii="Verdana" w:hAnsi="Verdana"/>
            <w:sz w:val="20"/>
            <w:szCs w:val="20"/>
          </w:rPr>
          <w:t xml:space="preserve"> de </w:t>
        </w:r>
        <w:fldSimple w:instr=" NUMPAGES  \* Arabic  \* MERGEFORMAT ">
          <w:r w:rsidR="00D64C75">
            <w:rPr>
              <w:rFonts w:ascii="Verdana" w:hAnsi="Verdana"/>
              <w:noProof/>
              <w:sz w:val="20"/>
              <w:szCs w:val="20"/>
            </w:rPr>
            <w:t>3</w:t>
          </w:r>
        </w:fldSimple>
      </w:p>
      <w:p w:rsidR="00552991" w:rsidRDefault="00552991" w:rsidP="00552991">
        <w:pPr>
          <w:pStyle w:val="NormalWeb"/>
          <w:spacing w:before="60" w:beforeAutospacing="0" w:after="0" w:afterAutospacing="0"/>
          <w:rPr>
            <w:rFonts w:ascii="Verdana" w:hAnsi="Verdana"/>
            <w:sz w:val="16"/>
          </w:rPr>
        </w:pPr>
        <w:r>
          <w:rPr>
            <w:rFonts w:ascii="Verdana" w:hAnsi="Verdana"/>
            <w:sz w:val="16"/>
          </w:rPr>
          <w:t xml:space="preserve">CETRAA – </w:t>
        </w:r>
        <w:r w:rsidRPr="00A166DD">
          <w:rPr>
            <w:rFonts w:ascii="Verdana" w:hAnsi="Verdana"/>
            <w:color w:val="505050"/>
            <w:sz w:val="16"/>
          </w:rPr>
          <w:t>Confederación Española de Talleres de Reparación de Automóviles y Afines</w:t>
        </w:r>
      </w:p>
      <w:p w:rsidR="00552991" w:rsidRPr="00A166DD" w:rsidRDefault="00552991" w:rsidP="00552991">
        <w:pPr>
          <w:pStyle w:val="NormalWeb"/>
          <w:spacing w:before="0" w:beforeAutospacing="0" w:after="0" w:afterAutospacing="0"/>
          <w:rPr>
            <w:rFonts w:ascii="Verdana" w:hAnsi="Verdana"/>
            <w:color w:val="505050"/>
            <w:sz w:val="16"/>
          </w:rPr>
        </w:pPr>
        <w:proofErr w:type="spellStart"/>
        <w:r>
          <w:rPr>
            <w:rFonts w:ascii="Verdana" w:hAnsi="Verdana"/>
            <w:sz w:val="16"/>
          </w:rPr>
          <w:t>Dir</w:t>
        </w:r>
        <w:proofErr w:type="spellEnd"/>
        <w:r>
          <w:rPr>
            <w:rFonts w:ascii="Verdana" w:hAnsi="Verdana"/>
            <w:sz w:val="16"/>
          </w:rPr>
          <w:t xml:space="preserve">: </w:t>
        </w:r>
        <w:r w:rsidRPr="00A166DD">
          <w:rPr>
            <w:rFonts w:ascii="Verdana" w:hAnsi="Verdana"/>
            <w:color w:val="505050"/>
            <w:sz w:val="16"/>
          </w:rPr>
          <w:t>C/ Príncipe de Vergara, 74 – 5ª planta - 28006 – Madrid (España)</w:t>
        </w:r>
      </w:p>
      <w:p w:rsidR="00552991" w:rsidRPr="00760996" w:rsidRDefault="00552991" w:rsidP="00552991">
        <w:pPr>
          <w:pStyle w:val="NormalWeb"/>
          <w:spacing w:before="0" w:beforeAutospacing="0" w:after="0" w:afterAutospacing="0"/>
          <w:rPr>
            <w:rFonts w:ascii="Verdana" w:hAnsi="Verdana"/>
            <w:sz w:val="16"/>
          </w:rPr>
        </w:pPr>
        <w:proofErr w:type="spellStart"/>
        <w:r w:rsidRPr="00760996">
          <w:rPr>
            <w:rFonts w:ascii="Verdana" w:hAnsi="Verdana"/>
            <w:sz w:val="16"/>
          </w:rPr>
          <w:t>Tfno</w:t>
        </w:r>
        <w:proofErr w:type="spellEnd"/>
        <w:r w:rsidRPr="00760996">
          <w:rPr>
            <w:rFonts w:ascii="Verdana" w:hAnsi="Verdana"/>
            <w:sz w:val="16"/>
          </w:rPr>
          <w:t xml:space="preserve">: </w:t>
        </w:r>
        <w:proofErr w:type="gramStart"/>
        <w:r w:rsidRPr="00760996">
          <w:rPr>
            <w:rFonts w:ascii="Verdana" w:hAnsi="Verdana"/>
            <w:color w:val="505050"/>
            <w:sz w:val="16"/>
          </w:rPr>
          <w:t>+(</w:t>
        </w:r>
        <w:proofErr w:type="gramEnd"/>
        <w:r w:rsidRPr="00760996">
          <w:rPr>
            <w:rFonts w:ascii="Verdana" w:hAnsi="Verdana"/>
            <w:color w:val="505050"/>
            <w:sz w:val="16"/>
          </w:rPr>
          <w:t>34) 91 562 55 90</w:t>
        </w:r>
      </w:p>
      <w:p w:rsidR="00552991" w:rsidRPr="00760996" w:rsidRDefault="00552991" w:rsidP="00552991">
        <w:pPr>
          <w:pStyle w:val="NormalWeb"/>
          <w:spacing w:before="0" w:beforeAutospacing="0" w:after="0" w:afterAutospacing="0"/>
          <w:rPr>
            <w:rFonts w:ascii="Verdana" w:hAnsi="Verdana"/>
            <w:sz w:val="16"/>
          </w:rPr>
        </w:pPr>
        <w:r w:rsidRPr="00760996">
          <w:rPr>
            <w:rFonts w:ascii="Verdana" w:hAnsi="Verdana"/>
            <w:sz w:val="16"/>
          </w:rPr>
          <w:t xml:space="preserve">Email: </w:t>
        </w:r>
        <w:hyperlink r:id="rId1" w:history="1">
          <w:r w:rsidRPr="00760996">
            <w:rPr>
              <w:rStyle w:val="Hipervnculo"/>
              <w:rFonts w:ascii="Verdana" w:hAnsi="Verdana"/>
              <w:sz w:val="16"/>
            </w:rPr>
            <w:t>comunicacion@cetraa.com</w:t>
          </w:r>
        </w:hyperlink>
      </w:p>
      <w:p w:rsidR="00552991" w:rsidRPr="00760996" w:rsidRDefault="00552991" w:rsidP="00552991">
        <w:pPr>
          <w:pStyle w:val="Piedepgina"/>
          <w:tabs>
            <w:tab w:val="clear" w:pos="4252"/>
            <w:tab w:val="center" w:pos="3402"/>
          </w:tabs>
          <w:rPr>
            <w:rFonts w:ascii="Verdana" w:hAnsi="Verdana"/>
            <w:sz w:val="16"/>
            <w:szCs w:val="16"/>
          </w:rPr>
        </w:pPr>
        <w:r w:rsidRPr="00760996">
          <w:rPr>
            <w:rFonts w:ascii="Verdana" w:hAnsi="Verdana"/>
            <w:sz w:val="16"/>
          </w:rPr>
          <w:t xml:space="preserve">Web: </w:t>
        </w:r>
        <w:hyperlink r:id="rId2" w:history="1">
          <w:r w:rsidRPr="00760996">
            <w:rPr>
              <w:rStyle w:val="Hipervnculo"/>
              <w:rFonts w:ascii="Verdana" w:hAnsi="Verdana"/>
              <w:sz w:val="16"/>
            </w:rPr>
            <w:t>cetraa.com</w:t>
          </w:r>
        </w:hyperlink>
        <w:r w:rsidRPr="00760996">
          <w:rPr>
            <w:rFonts w:ascii="Verdana" w:hAnsi="Verdana"/>
            <w:sz w:val="16"/>
          </w:rPr>
          <w:tab/>
          <w:t xml:space="preserve">  Facebook: </w:t>
        </w:r>
        <w:hyperlink r:id="rId3" w:history="1">
          <w:r w:rsidRPr="00760996">
            <w:rPr>
              <w:rStyle w:val="Hipervnculo"/>
              <w:rFonts w:ascii="Verdana" w:hAnsi="Verdana"/>
              <w:sz w:val="16"/>
            </w:rPr>
            <w:t>facebook.com/CETRAA</w:t>
          </w:r>
        </w:hyperlink>
        <w:r w:rsidRPr="00760996">
          <w:rPr>
            <w:rFonts w:ascii="Verdana" w:hAnsi="Verdana"/>
            <w:sz w:val="16"/>
          </w:rPr>
          <w:tab/>
          <w:t xml:space="preserve"> </w:t>
        </w:r>
        <w:proofErr w:type="spellStart"/>
        <w:r w:rsidRPr="00760996">
          <w:rPr>
            <w:rFonts w:ascii="Verdana" w:hAnsi="Verdana"/>
            <w:sz w:val="16"/>
          </w:rPr>
          <w:t>Twitter</w:t>
        </w:r>
        <w:proofErr w:type="spellEnd"/>
        <w:r w:rsidRPr="00760996">
          <w:rPr>
            <w:rFonts w:ascii="Verdana" w:hAnsi="Verdana"/>
            <w:sz w:val="16"/>
          </w:rPr>
          <w:t xml:space="preserve">: </w:t>
        </w:r>
        <w:hyperlink r:id="rId4" w:history="1">
          <w:r w:rsidRPr="00760996">
            <w:rPr>
              <w:rStyle w:val="Hipervnculo"/>
              <w:rFonts w:ascii="Verdana" w:hAnsi="Verdana"/>
              <w:sz w:val="16"/>
            </w:rPr>
            <w:t>twitter.com/</w:t>
          </w:r>
          <w:proofErr w:type="spellStart"/>
          <w:r w:rsidRPr="00760996">
            <w:rPr>
              <w:rStyle w:val="Hipervnculo"/>
              <w:rFonts w:ascii="Verdana" w:hAnsi="Verdana"/>
              <w:sz w:val="16"/>
            </w:rPr>
            <w:t>CetraaComunica</w:t>
          </w:r>
          <w:proofErr w:type="spellEnd"/>
        </w:hyperlink>
      </w:p>
      <w:p w:rsidR="00514B06" w:rsidRPr="00514B06" w:rsidRDefault="000C7B97">
        <w:pPr>
          <w:pStyle w:val="Piedepgina"/>
          <w:jc w:val="center"/>
          <w:rPr>
            <w:rFonts w:ascii="Verdana" w:hAnsi="Verdana"/>
            <w:sz w:val="20"/>
            <w:szCs w:val="20"/>
          </w:rPr>
        </w:pPr>
      </w:p>
    </w:sdtContent>
  </w:sdt>
  <w:p w:rsidR="00514B06" w:rsidRPr="00514B06" w:rsidRDefault="00514B06" w:rsidP="00514B0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F033D" w:rsidRDefault="005F033D" w:rsidP="00532654">
      <w:pPr>
        <w:spacing w:after="0" w:line="240" w:lineRule="auto"/>
      </w:pPr>
      <w:r>
        <w:separator/>
      </w:r>
    </w:p>
  </w:footnote>
  <w:footnote w:type="continuationSeparator" w:id="0">
    <w:p w:rsidR="005F033D" w:rsidRDefault="005F033D" w:rsidP="0053265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B06" w:rsidRDefault="00514B06">
    <w:pPr>
      <w:pStyle w:val="Encabezado"/>
    </w:pPr>
  </w:p>
  <w:p w:rsidR="00514B06" w:rsidRDefault="009D0A33">
    <w:pPr>
      <w:pStyle w:val="Encabezado"/>
    </w:pPr>
    <w:r>
      <w:rPr>
        <w:noProof/>
        <w:lang w:eastAsia="es-ES"/>
      </w:rPr>
      <w:drawing>
        <wp:anchor distT="0" distB="0" distL="114300" distR="114300" simplePos="0" relativeHeight="251664384" behindDoc="0" locked="0" layoutInCell="1" allowOverlap="1">
          <wp:simplePos x="0" y="0"/>
          <wp:positionH relativeFrom="column">
            <wp:posOffset>3196590</wp:posOffset>
          </wp:positionH>
          <wp:positionV relativeFrom="paragraph">
            <wp:posOffset>148590</wp:posOffset>
          </wp:positionV>
          <wp:extent cx="2212975" cy="829310"/>
          <wp:effectExtent l="0" t="0" r="0" b="889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975" cy="829310"/>
                  </a:xfrm>
                  <a:prstGeom prst="rect">
                    <a:avLst/>
                  </a:prstGeom>
                  <a:noFill/>
                </pic:spPr>
              </pic:pic>
            </a:graphicData>
          </a:graphic>
        </wp:anchor>
      </w:drawing>
    </w:r>
    <w:r w:rsidR="00E87296">
      <w:rPr>
        <w:noProof/>
        <w:lang w:eastAsia="es-ES"/>
      </w:rPr>
      <w:drawing>
        <wp:anchor distT="0" distB="0" distL="114300" distR="114300" simplePos="0" relativeHeight="251663360" behindDoc="0" locked="0" layoutInCell="1" allowOverlap="1">
          <wp:simplePos x="0" y="0"/>
          <wp:positionH relativeFrom="column">
            <wp:posOffset>-3810</wp:posOffset>
          </wp:positionH>
          <wp:positionV relativeFrom="paragraph">
            <wp:posOffset>148590</wp:posOffset>
          </wp:positionV>
          <wp:extent cx="2390140" cy="829310"/>
          <wp:effectExtent l="0" t="0" r="0" b="889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0140" cy="82931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attachedTemplate r:id="rId1"/>
  <w:defaultTabStop w:val="708"/>
  <w:hyphenationZone w:val="425"/>
  <w:characterSpacingControl w:val="doNotCompress"/>
  <w:hdrShapeDefaults>
    <o:shapedefaults v:ext="edit" spidmax="5122"/>
    <o:shapelayout v:ext="edit">
      <o:idmap v:ext="edit" data="4"/>
      <o:rules v:ext="edit">
        <o:r id="V:Rule1" type="connector" idref="#AutoShape 2"/>
      </o:rules>
    </o:shapelayout>
  </w:hdrShapeDefaults>
  <w:footnotePr>
    <w:footnote w:id="-1"/>
    <w:footnote w:id="0"/>
  </w:footnotePr>
  <w:endnotePr>
    <w:endnote w:id="-1"/>
    <w:endnote w:id="0"/>
  </w:endnotePr>
  <w:compat/>
  <w:rsids>
    <w:rsidRoot w:val="004E507C"/>
    <w:rsid w:val="00080148"/>
    <w:rsid w:val="000C7B97"/>
    <w:rsid w:val="000D5083"/>
    <w:rsid w:val="000F3EB8"/>
    <w:rsid w:val="001879EB"/>
    <w:rsid w:val="00214F81"/>
    <w:rsid w:val="0026495C"/>
    <w:rsid w:val="002A5BB3"/>
    <w:rsid w:val="0031213A"/>
    <w:rsid w:val="003E1330"/>
    <w:rsid w:val="003E73A1"/>
    <w:rsid w:val="00411820"/>
    <w:rsid w:val="004E507C"/>
    <w:rsid w:val="00514B06"/>
    <w:rsid w:val="00532654"/>
    <w:rsid w:val="00534C04"/>
    <w:rsid w:val="00552991"/>
    <w:rsid w:val="005D3914"/>
    <w:rsid w:val="005F033D"/>
    <w:rsid w:val="006467B4"/>
    <w:rsid w:val="006C2459"/>
    <w:rsid w:val="006C3585"/>
    <w:rsid w:val="00731EA7"/>
    <w:rsid w:val="00760996"/>
    <w:rsid w:val="007674EC"/>
    <w:rsid w:val="007A7C34"/>
    <w:rsid w:val="007C78B3"/>
    <w:rsid w:val="007C7CDD"/>
    <w:rsid w:val="008437C6"/>
    <w:rsid w:val="0091578C"/>
    <w:rsid w:val="009654CD"/>
    <w:rsid w:val="0098583F"/>
    <w:rsid w:val="009C0EBC"/>
    <w:rsid w:val="009D0A33"/>
    <w:rsid w:val="00A166DD"/>
    <w:rsid w:val="00AD7BA9"/>
    <w:rsid w:val="00B87E39"/>
    <w:rsid w:val="00BB07B9"/>
    <w:rsid w:val="00BE7CBB"/>
    <w:rsid w:val="00C31220"/>
    <w:rsid w:val="00C34929"/>
    <w:rsid w:val="00C912DD"/>
    <w:rsid w:val="00CA3BC2"/>
    <w:rsid w:val="00CD6530"/>
    <w:rsid w:val="00D17ED4"/>
    <w:rsid w:val="00D36B22"/>
    <w:rsid w:val="00D64C75"/>
    <w:rsid w:val="00DF764E"/>
    <w:rsid w:val="00E87296"/>
    <w:rsid w:val="00EB1FA9"/>
    <w:rsid w:val="00EF17BE"/>
    <w:rsid w:val="00F713A6"/>
    <w:rsid w:val="00F72AF0"/>
    <w:rsid w:val="00FE798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7B97"/>
  </w:style>
  <w:style w:type="paragraph" w:styleId="Ttulo1">
    <w:name w:val="heading 1"/>
    <w:basedOn w:val="Normal"/>
    <w:next w:val="Normal"/>
    <w:link w:val="Ttulo1Car"/>
    <w:uiPriority w:val="9"/>
    <w:qFormat/>
    <w:rsid w:val="0026495C"/>
    <w:pPr>
      <w:spacing w:before="28"/>
      <w:jc w:val="center"/>
      <w:outlineLvl w:val="0"/>
    </w:pPr>
    <w:rPr>
      <w:rFonts w:ascii="Comfortaa" w:hAnsi="Comfortaa"/>
      <w:b/>
      <w:sz w:val="32"/>
      <w:szCs w:val="32"/>
      <w:lang w:val="en-US"/>
    </w:rPr>
  </w:style>
  <w:style w:type="paragraph" w:styleId="Ttulo2">
    <w:name w:val="heading 2"/>
    <w:basedOn w:val="Normal"/>
    <w:next w:val="Normal"/>
    <w:link w:val="Ttulo2Car"/>
    <w:uiPriority w:val="9"/>
    <w:unhideWhenUsed/>
    <w:qFormat/>
    <w:rsid w:val="0026495C"/>
    <w:pPr>
      <w:spacing w:before="28"/>
      <w:jc w:val="center"/>
      <w:outlineLvl w:val="1"/>
    </w:pPr>
    <w:rPr>
      <w:rFonts w:ascii="Comfortaa" w:hAnsi="Comfortaa"/>
      <w:b/>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1213A"/>
    <w:rPr>
      <w:color w:val="262D77" w:themeColor="hyperlink"/>
      <w:u w:val="single"/>
    </w:rPr>
  </w:style>
  <w:style w:type="paragraph" w:styleId="Encabezado">
    <w:name w:val="header"/>
    <w:basedOn w:val="Normal"/>
    <w:link w:val="EncabezadoCar"/>
    <w:uiPriority w:val="99"/>
    <w:unhideWhenUsed/>
    <w:rsid w:val="005326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2654"/>
  </w:style>
  <w:style w:type="paragraph" w:styleId="Piedepgina">
    <w:name w:val="footer"/>
    <w:basedOn w:val="Normal"/>
    <w:link w:val="PiedepginaCar"/>
    <w:uiPriority w:val="99"/>
    <w:unhideWhenUsed/>
    <w:rsid w:val="005326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2654"/>
  </w:style>
  <w:style w:type="paragraph" w:styleId="Textodeglobo">
    <w:name w:val="Balloon Text"/>
    <w:basedOn w:val="Normal"/>
    <w:link w:val="TextodegloboCar"/>
    <w:uiPriority w:val="99"/>
    <w:semiHidden/>
    <w:unhideWhenUsed/>
    <w:rsid w:val="005326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654"/>
    <w:rPr>
      <w:rFonts w:ascii="Tahoma" w:hAnsi="Tahoma" w:cs="Tahoma"/>
      <w:sz w:val="16"/>
      <w:szCs w:val="16"/>
    </w:rPr>
  </w:style>
  <w:style w:type="paragraph" w:styleId="Textoindependiente3">
    <w:name w:val="Body Text 3"/>
    <w:basedOn w:val="Normal"/>
    <w:link w:val="Textoindependiente3Car"/>
    <w:rsid w:val="00534C04"/>
    <w:pPr>
      <w:spacing w:after="0" w:line="240" w:lineRule="auto"/>
      <w:jc w:val="center"/>
    </w:pPr>
    <w:rPr>
      <w:rFonts w:ascii="Arial" w:eastAsia="Times New Roman" w:hAnsi="Arial" w:cs="Arial"/>
      <w:b/>
      <w:bCs/>
      <w:color w:val="333399"/>
      <w:sz w:val="24"/>
      <w:szCs w:val="24"/>
      <w:lang w:eastAsia="es-ES"/>
    </w:rPr>
  </w:style>
  <w:style w:type="character" w:customStyle="1" w:styleId="Textoindependiente3Car">
    <w:name w:val="Texto independiente 3 Car"/>
    <w:basedOn w:val="Fuentedeprrafopredeter"/>
    <w:link w:val="Textoindependiente3"/>
    <w:rsid w:val="00534C04"/>
    <w:rPr>
      <w:rFonts w:ascii="Arial" w:eastAsia="Times New Roman" w:hAnsi="Arial" w:cs="Arial"/>
      <w:b/>
      <w:bCs/>
      <w:color w:val="333399"/>
      <w:sz w:val="24"/>
      <w:szCs w:val="24"/>
      <w:lang w:eastAsia="es-ES"/>
    </w:rPr>
  </w:style>
  <w:style w:type="paragraph" w:styleId="NormalWeb">
    <w:name w:val="Normal (Web)"/>
    <w:basedOn w:val="Normal"/>
    <w:uiPriority w:val="99"/>
    <w:unhideWhenUsed/>
    <w:rsid w:val="00534C0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ndard1">
    <w:name w:val="Standard1"/>
    <w:rsid w:val="00AD7BA9"/>
    <w:pPr>
      <w:spacing w:after="0" w:line="240" w:lineRule="auto"/>
    </w:pPr>
    <w:rPr>
      <w:rFonts w:ascii="Arial" w:eastAsia="ヒラギノ角ゴ Pro W3" w:hAnsi="Arial" w:cs="Times New Roman"/>
      <w:color w:val="000000"/>
      <w:sz w:val="24"/>
      <w:szCs w:val="20"/>
      <w:lang w:val="de-DE" w:eastAsia="es-ES"/>
    </w:rPr>
  </w:style>
  <w:style w:type="character" w:customStyle="1" w:styleId="Ttulo1Car">
    <w:name w:val="Título 1 Car"/>
    <w:basedOn w:val="Fuentedeprrafopredeter"/>
    <w:link w:val="Ttulo1"/>
    <w:uiPriority w:val="9"/>
    <w:rsid w:val="0026495C"/>
    <w:rPr>
      <w:rFonts w:ascii="Comfortaa" w:hAnsi="Comfortaa"/>
      <w:b/>
      <w:sz w:val="32"/>
      <w:szCs w:val="32"/>
      <w:lang w:val="en-US"/>
    </w:rPr>
  </w:style>
  <w:style w:type="character" w:customStyle="1" w:styleId="Ttulo2Car">
    <w:name w:val="Título 2 Car"/>
    <w:basedOn w:val="Fuentedeprrafopredeter"/>
    <w:link w:val="Ttulo2"/>
    <w:uiPriority w:val="9"/>
    <w:rsid w:val="0026495C"/>
    <w:rPr>
      <w:rFonts w:ascii="Comfortaa" w:hAnsi="Comfortaa"/>
      <w:b/>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26495C"/>
    <w:pPr>
      <w:spacing w:before="28"/>
      <w:jc w:val="center"/>
      <w:outlineLvl w:val="0"/>
    </w:pPr>
    <w:rPr>
      <w:rFonts w:ascii="Comfortaa" w:hAnsi="Comfortaa"/>
      <w:b/>
      <w:sz w:val="32"/>
      <w:szCs w:val="32"/>
      <w:lang w:val="en-US"/>
    </w:rPr>
  </w:style>
  <w:style w:type="paragraph" w:styleId="Ttulo2">
    <w:name w:val="heading 2"/>
    <w:basedOn w:val="Normal"/>
    <w:next w:val="Normal"/>
    <w:link w:val="Ttulo2Car"/>
    <w:uiPriority w:val="9"/>
    <w:unhideWhenUsed/>
    <w:qFormat/>
    <w:rsid w:val="0026495C"/>
    <w:pPr>
      <w:spacing w:before="28"/>
      <w:jc w:val="center"/>
      <w:outlineLvl w:val="1"/>
    </w:pPr>
    <w:rPr>
      <w:rFonts w:ascii="Comfortaa" w:hAnsi="Comfortaa"/>
      <w:b/>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1213A"/>
    <w:rPr>
      <w:color w:val="262D77" w:themeColor="hyperlink"/>
      <w:u w:val="single"/>
    </w:rPr>
  </w:style>
  <w:style w:type="paragraph" w:styleId="Encabezado">
    <w:name w:val="header"/>
    <w:basedOn w:val="Normal"/>
    <w:link w:val="EncabezadoCar"/>
    <w:uiPriority w:val="99"/>
    <w:unhideWhenUsed/>
    <w:rsid w:val="0053265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32654"/>
  </w:style>
  <w:style w:type="paragraph" w:styleId="Piedepgina">
    <w:name w:val="footer"/>
    <w:basedOn w:val="Normal"/>
    <w:link w:val="PiedepginaCar"/>
    <w:uiPriority w:val="99"/>
    <w:unhideWhenUsed/>
    <w:rsid w:val="0053265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32654"/>
  </w:style>
  <w:style w:type="paragraph" w:styleId="Textodeglobo">
    <w:name w:val="Balloon Text"/>
    <w:basedOn w:val="Normal"/>
    <w:link w:val="TextodegloboCar"/>
    <w:uiPriority w:val="99"/>
    <w:semiHidden/>
    <w:unhideWhenUsed/>
    <w:rsid w:val="005326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2654"/>
    <w:rPr>
      <w:rFonts w:ascii="Tahoma" w:hAnsi="Tahoma" w:cs="Tahoma"/>
      <w:sz w:val="16"/>
      <w:szCs w:val="16"/>
    </w:rPr>
  </w:style>
  <w:style w:type="paragraph" w:styleId="Textoindependiente3">
    <w:name w:val="Body Text 3"/>
    <w:basedOn w:val="Normal"/>
    <w:link w:val="Textoindependiente3Car"/>
    <w:rsid w:val="00534C04"/>
    <w:pPr>
      <w:spacing w:after="0" w:line="240" w:lineRule="auto"/>
      <w:jc w:val="center"/>
    </w:pPr>
    <w:rPr>
      <w:rFonts w:ascii="Arial" w:eastAsia="Times New Roman" w:hAnsi="Arial" w:cs="Arial"/>
      <w:b/>
      <w:bCs/>
      <w:color w:val="333399"/>
      <w:sz w:val="24"/>
      <w:szCs w:val="24"/>
      <w:lang w:eastAsia="es-ES"/>
    </w:rPr>
  </w:style>
  <w:style w:type="character" w:customStyle="1" w:styleId="Textoindependiente3Car">
    <w:name w:val="Texto independiente 3 Car"/>
    <w:basedOn w:val="Fuentedeprrafopredeter"/>
    <w:link w:val="Textoindependiente3"/>
    <w:rsid w:val="00534C04"/>
    <w:rPr>
      <w:rFonts w:ascii="Arial" w:eastAsia="Times New Roman" w:hAnsi="Arial" w:cs="Arial"/>
      <w:b/>
      <w:bCs/>
      <w:color w:val="333399"/>
      <w:sz w:val="24"/>
      <w:szCs w:val="24"/>
      <w:lang w:eastAsia="es-ES"/>
    </w:rPr>
  </w:style>
  <w:style w:type="paragraph" w:styleId="NormalWeb">
    <w:name w:val="Normal (Web)"/>
    <w:basedOn w:val="Normal"/>
    <w:uiPriority w:val="99"/>
    <w:unhideWhenUsed/>
    <w:rsid w:val="00534C0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Standard1">
    <w:name w:val="Standard1"/>
    <w:rsid w:val="00AD7BA9"/>
    <w:pPr>
      <w:spacing w:after="0" w:line="240" w:lineRule="auto"/>
    </w:pPr>
    <w:rPr>
      <w:rFonts w:ascii="Arial" w:eastAsia="ヒラギノ角ゴ Pro W3" w:hAnsi="Arial" w:cs="Times New Roman"/>
      <w:color w:val="000000"/>
      <w:sz w:val="24"/>
      <w:szCs w:val="20"/>
      <w:lang w:val="de-DE" w:eastAsia="es-ES"/>
    </w:rPr>
  </w:style>
  <w:style w:type="character" w:customStyle="1" w:styleId="Ttulo1Car">
    <w:name w:val="Título 1 Car"/>
    <w:basedOn w:val="Fuentedeprrafopredeter"/>
    <w:link w:val="Ttulo1"/>
    <w:uiPriority w:val="9"/>
    <w:rsid w:val="0026495C"/>
    <w:rPr>
      <w:rFonts w:ascii="Comfortaa" w:hAnsi="Comfortaa"/>
      <w:b/>
      <w:sz w:val="32"/>
      <w:szCs w:val="32"/>
      <w:lang w:val="en-US"/>
    </w:rPr>
  </w:style>
  <w:style w:type="character" w:customStyle="1" w:styleId="Ttulo2Car">
    <w:name w:val="Título 2 Car"/>
    <w:basedOn w:val="Fuentedeprrafopredeter"/>
    <w:link w:val="Ttulo2"/>
    <w:uiPriority w:val="9"/>
    <w:rsid w:val="0026495C"/>
    <w:rPr>
      <w:rFonts w:ascii="Comfortaa" w:hAnsi="Comfortaa"/>
      <w:b/>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municacion@cetraa.com"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facomunicacion.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comunicacion@conepa.org" TargetMode="External"/><Relationship Id="rId14" Type="http://schemas.microsoft.com/office/2007/relationships/stylesWithEffects" Target="stylesWithEffect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CETRAA" TargetMode="External"/><Relationship Id="rId2" Type="http://schemas.openxmlformats.org/officeDocument/2006/relationships/hyperlink" Target="http://www.cetraa.com" TargetMode="External"/><Relationship Id="rId1" Type="http://schemas.openxmlformats.org/officeDocument/2006/relationships/hyperlink" Target="mailto:comunicacion@cetraa.com" TargetMode="External"/><Relationship Id="rId4" Type="http://schemas.openxmlformats.org/officeDocument/2006/relationships/hyperlink" Target="https://twitter.com/CetraaComunic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lientes\CETRAA\Material\Plantillas\CETRAA-CONEPA%20-%20Plantilla%20comunicados.dotx" TargetMode="External"/></Relationships>
</file>

<file path=word/theme/theme1.xml><?xml version="1.0" encoding="utf-8"?>
<a:theme xmlns:a="http://schemas.openxmlformats.org/drawingml/2006/main" name="Tema de Office">
  <a:themeElements>
    <a:clrScheme name="CETRA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F0000"/>
      </a:accent6>
      <a:hlink>
        <a:srgbClr val="262D77"/>
      </a:hlink>
      <a:folHlink>
        <a:srgbClr val="262D7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9B4212-2EF3-4FD9-8738-CC517A774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CETRAA-CONEPA - Plantilla comunicados</Template>
  <TotalTime>0</TotalTime>
  <Pages>3</Pages>
  <Words>928</Words>
  <Characters>5110</Characters>
  <Application>Microsoft Office Word</Application>
  <DocSecurity>0</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dc:creator>
  <cp:lastModifiedBy>Simon</cp:lastModifiedBy>
  <cp:revision>2</cp:revision>
  <cp:lastPrinted>2020-10-09T08:32:00Z</cp:lastPrinted>
  <dcterms:created xsi:type="dcterms:W3CDTF">2020-10-09T10:04:00Z</dcterms:created>
  <dcterms:modified xsi:type="dcterms:W3CDTF">2020-10-09T10:04:00Z</dcterms:modified>
</cp:coreProperties>
</file>