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0" w:rsidRDefault="00523670" w:rsidP="00532654">
      <w:pPr>
        <w:spacing w:before="28"/>
        <w:jc w:val="center"/>
        <w:rPr>
          <w:rFonts w:ascii="Verdana" w:hAnsi="Verdana"/>
          <w:b/>
          <w:sz w:val="16"/>
          <w:szCs w:val="28"/>
        </w:rPr>
      </w:pPr>
    </w:p>
    <w:p w:rsidR="00214F81" w:rsidRPr="00E55F0C" w:rsidRDefault="00826821" w:rsidP="00532654">
      <w:pPr>
        <w:spacing w:before="2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CETRAA registra</w:t>
      </w:r>
      <w:r w:rsidR="00D1347A">
        <w:rPr>
          <w:rFonts w:ascii="Verdana" w:hAnsi="Verdana"/>
          <w:b/>
          <w:sz w:val="28"/>
          <w:szCs w:val="28"/>
        </w:rPr>
        <w:t xml:space="preserve"> en 2017</w:t>
      </w:r>
      <w:r>
        <w:rPr>
          <w:rFonts w:ascii="Verdana" w:hAnsi="Verdana"/>
          <w:b/>
          <w:sz w:val="28"/>
          <w:szCs w:val="28"/>
        </w:rPr>
        <w:t xml:space="preserve"> m</w:t>
      </w:r>
      <w:r w:rsidR="00091BB1">
        <w:rPr>
          <w:rFonts w:ascii="Verdana" w:hAnsi="Verdana"/>
          <w:b/>
          <w:sz w:val="28"/>
          <w:szCs w:val="28"/>
        </w:rPr>
        <w:t>ás de 1</w:t>
      </w:r>
      <w:r w:rsidR="001D7D24">
        <w:rPr>
          <w:rFonts w:ascii="Verdana" w:hAnsi="Verdana"/>
          <w:b/>
          <w:sz w:val="28"/>
          <w:szCs w:val="28"/>
        </w:rPr>
        <w:t>5</w:t>
      </w:r>
      <w:r w:rsidR="00E55F0C" w:rsidRPr="00E55F0C">
        <w:rPr>
          <w:rFonts w:ascii="Verdana" w:hAnsi="Verdana"/>
          <w:b/>
          <w:sz w:val="28"/>
          <w:szCs w:val="28"/>
        </w:rPr>
        <w:t xml:space="preserve">00 denuncias </w:t>
      </w:r>
      <w:r w:rsidR="00E55F0C">
        <w:rPr>
          <w:rFonts w:ascii="Verdana" w:hAnsi="Verdana"/>
          <w:b/>
          <w:sz w:val="28"/>
          <w:szCs w:val="28"/>
        </w:rPr>
        <w:t xml:space="preserve">de talleres </w:t>
      </w:r>
      <w:r w:rsidR="007D4759">
        <w:rPr>
          <w:rFonts w:ascii="Verdana" w:hAnsi="Verdana"/>
          <w:b/>
          <w:sz w:val="28"/>
          <w:szCs w:val="28"/>
        </w:rPr>
        <w:t xml:space="preserve">clandestinos </w:t>
      </w:r>
      <w:r w:rsidR="00506B87">
        <w:rPr>
          <w:rFonts w:ascii="Verdana" w:hAnsi="Verdana"/>
          <w:b/>
          <w:sz w:val="28"/>
          <w:szCs w:val="28"/>
        </w:rPr>
        <w:t>en la `Sala de Denuncia´</w:t>
      </w:r>
    </w:p>
    <w:p w:rsidR="00532654" w:rsidRPr="0067572C" w:rsidRDefault="00584511" w:rsidP="00532654">
      <w:pPr>
        <w:spacing w:before="2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 gran número de casos recibidos evidencia que </w:t>
      </w:r>
      <w:r w:rsidR="00DF2DD6">
        <w:rPr>
          <w:rFonts w:ascii="Verdana" w:hAnsi="Verdana"/>
          <w:b/>
          <w:sz w:val="20"/>
          <w:szCs w:val="20"/>
        </w:rPr>
        <w:t xml:space="preserve">esta lacra </w:t>
      </w:r>
      <w:r>
        <w:rPr>
          <w:rFonts w:ascii="Verdana" w:hAnsi="Verdana"/>
          <w:b/>
          <w:sz w:val="20"/>
          <w:szCs w:val="20"/>
        </w:rPr>
        <w:t>está lejos de desaparecer</w:t>
      </w:r>
      <w:r w:rsidR="00523670">
        <w:rPr>
          <w:rFonts w:ascii="Verdana" w:hAnsi="Verdana"/>
          <w:b/>
          <w:sz w:val="20"/>
          <w:szCs w:val="20"/>
        </w:rPr>
        <w:t xml:space="preserve"> </w:t>
      </w:r>
    </w:p>
    <w:p w:rsidR="0090342C" w:rsidRDefault="00A60617" w:rsidP="0090342C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La </w:t>
      </w:r>
      <w:hyperlink r:id="rId8" w:history="1">
        <w:r w:rsidR="00826821" w:rsidRPr="00D1347A">
          <w:rPr>
            <w:rStyle w:val="Hipervnculo"/>
            <w:rFonts w:ascii="Verdana" w:hAnsi="Verdana"/>
            <w:sz w:val="20"/>
            <w:szCs w:val="20"/>
          </w:rPr>
          <w:t>Sala de Denuncia</w:t>
        </w:r>
      </w:hyperlink>
      <w:r w:rsidR="00826821">
        <w:rPr>
          <w:rFonts w:ascii="Verdana" w:hAnsi="Verdana"/>
          <w:sz w:val="20"/>
          <w:szCs w:val="20"/>
        </w:rPr>
        <w:t xml:space="preserve"> </w:t>
      </w:r>
      <w:r w:rsidR="0054045D">
        <w:rPr>
          <w:rFonts w:ascii="Verdana" w:eastAsia="Times New Roman" w:hAnsi="Verdana"/>
          <w:sz w:val="20"/>
          <w:szCs w:val="20"/>
          <w:lang w:eastAsia="es-ES"/>
        </w:rPr>
        <w:t>ubicada en la página web de la Confederación Española de Talleres</w:t>
      </w:r>
      <w:r w:rsidR="00091BB1">
        <w:rPr>
          <w:rFonts w:ascii="Verdana" w:eastAsia="Times New Roman" w:hAnsi="Verdana"/>
          <w:sz w:val="20"/>
          <w:szCs w:val="20"/>
          <w:lang w:eastAsia="es-ES"/>
        </w:rPr>
        <w:t xml:space="preserve"> ha </w:t>
      </w:r>
      <w:r w:rsidR="00B310D5">
        <w:rPr>
          <w:rFonts w:ascii="Verdana" w:eastAsia="Times New Roman" w:hAnsi="Verdana"/>
          <w:sz w:val="20"/>
          <w:szCs w:val="20"/>
          <w:lang w:eastAsia="es-ES"/>
        </w:rPr>
        <w:t xml:space="preserve">acumulado </w:t>
      </w:r>
      <w:r w:rsidR="00091BB1">
        <w:rPr>
          <w:rFonts w:ascii="Verdana" w:eastAsia="Times New Roman" w:hAnsi="Verdana"/>
          <w:sz w:val="20"/>
          <w:szCs w:val="20"/>
          <w:lang w:eastAsia="es-ES"/>
        </w:rPr>
        <w:t>en 2017 más de 1</w:t>
      </w:r>
      <w:r w:rsidR="001D7D24">
        <w:rPr>
          <w:rFonts w:ascii="Verdana" w:eastAsia="Times New Roman" w:hAnsi="Verdana"/>
          <w:sz w:val="20"/>
          <w:szCs w:val="20"/>
          <w:lang w:eastAsia="es-ES"/>
        </w:rPr>
        <w:t>5</w:t>
      </w:r>
      <w:r w:rsidR="0054045D">
        <w:rPr>
          <w:rFonts w:ascii="Verdana" w:eastAsia="Times New Roman" w:hAnsi="Verdana"/>
          <w:sz w:val="20"/>
          <w:szCs w:val="20"/>
          <w:lang w:eastAsia="es-ES"/>
        </w:rPr>
        <w:t>00 denuncias</w:t>
      </w:r>
      <w:r w:rsidR="00E52D0C">
        <w:rPr>
          <w:rFonts w:ascii="Verdana" w:eastAsia="Times New Roman" w:hAnsi="Verdana"/>
          <w:sz w:val="20"/>
          <w:szCs w:val="20"/>
          <w:lang w:eastAsia="es-ES"/>
        </w:rPr>
        <w:t xml:space="preserve"> de talleres clandestinos</w:t>
      </w:r>
      <w:r w:rsidR="0054045D">
        <w:rPr>
          <w:rFonts w:ascii="Verdana" w:eastAsia="Times New Roman" w:hAnsi="Verdana"/>
          <w:sz w:val="20"/>
          <w:szCs w:val="20"/>
          <w:lang w:eastAsia="es-ES"/>
        </w:rPr>
        <w:t xml:space="preserve">. </w:t>
      </w:r>
      <w:r w:rsidR="00E52D0C">
        <w:rPr>
          <w:rFonts w:ascii="Verdana" w:eastAsia="Times New Roman" w:hAnsi="Verdana"/>
          <w:sz w:val="20"/>
          <w:szCs w:val="20"/>
          <w:lang w:eastAsia="es-ES"/>
        </w:rPr>
        <w:t>Esta cifra supera</w:t>
      </w:r>
      <w:r w:rsidR="00584511">
        <w:rPr>
          <w:rFonts w:ascii="Verdana" w:eastAsia="Times New Roman" w:hAnsi="Verdana"/>
          <w:sz w:val="20"/>
          <w:szCs w:val="20"/>
          <w:lang w:eastAsia="es-ES"/>
        </w:rPr>
        <w:t xml:space="preserve"> una vez más</w:t>
      </w:r>
      <w:r w:rsidR="0054045D">
        <w:rPr>
          <w:rFonts w:ascii="Verdana" w:eastAsia="Times New Roman" w:hAnsi="Verdana"/>
          <w:sz w:val="20"/>
          <w:szCs w:val="20"/>
          <w:lang w:eastAsia="es-ES"/>
        </w:rPr>
        <w:t xml:space="preserve"> la de los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 años anteriores y</w:t>
      </w:r>
      <w:r w:rsidR="00523670">
        <w:rPr>
          <w:rFonts w:ascii="Verdana" w:eastAsia="Times New Roman" w:hAnsi="Verdana"/>
          <w:sz w:val="20"/>
          <w:szCs w:val="20"/>
          <w:lang w:eastAsia="es-ES"/>
        </w:rPr>
        <w:t xml:space="preserve"> constata la persistencia </w:t>
      </w:r>
      <w:r w:rsidR="0054045D">
        <w:rPr>
          <w:rFonts w:ascii="Verdana" w:eastAsia="Times New Roman" w:hAnsi="Verdana"/>
          <w:sz w:val="20"/>
          <w:szCs w:val="20"/>
          <w:lang w:eastAsia="es-ES"/>
        </w:rPr>
        <w:t xml:space="preserve">de </w:t>
      </w:r>
      <w:r w:rsidR="00E52D0C">
        <w:rPr>
          <w:rFonts w:ascii="Verdana" w:eastAsia="Times New Roman" w:hAnsi="Verdana"/>
          <w:sz w:val="20"/>
          <w:szCs w:val="20"/>
          <w:lang w:eastAsia="es-ES"/>
        </w:rPr>
        <w:t>estos negocios fraudulentos</w:t>
      </w:r>
      <w:r w:rsidR="0054045D">
        <w:rPr>
          <w:rFonts w:ascii="Verdana" w:eastAsia="Times New Roman" w:hAnsi="Verdana"/>
          <w:sz w:val="20"/>
          <w:szCs w:val="20"/>
          <w:lang w:eastAsia="es-ES"/>
        </w:rPr>
        <w:t xml:space="preserve"> repartidos por to</w:t>
      </w:r>
      <w:r w:rsidR="00A42F88">
        <w:rPr>
          <w:rFonts w:ascii="Verdana" w:eastAsia="Times New Roman" w:hAnsi="Verdana"/>
          <w:sz w:val="20"/>
          <w:szCs w:val="20"/>
          <w:lang w:eastAsia="es-ES"/>
        </w:rPr>
        <w:t>do nuestro territorio nacional.</w:t>
      </w:r>
    </w:p>
    <w:p w:rsidR="00532654" w:rsidRDefault="009D3BB9" w:rsidP="0090342C">
      <w:pPr>
        <w:spacing w:before="44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633D9665" wp14:editId="4CBF99DA">
            <wp:simplePos x="0" y="0"/>
            <wp:positionH relativeFrom="column">
              <wp:posOffset>24765</wp:posOffset>
            </wp:positionH>
            <wp:positionV relativeFrom="paragraph">
              <wp:posOffset>323215</wp:posOffset>
            </wp:positionV>
            <wp:extent cx="2306955" cy="307657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RAA - Denuncias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17">
        <w:rPr>
          <w:rFonts w:ascii="Verdana" w:eastAsia="Times New Roman" w:hAnsi="Verdana"/>
          <w:sz w:val="20"/>
          <w:szCs w:val="20"/>
          <w:lang w:eastAsia="es-ES"/>
        </w:rPr>
        <w:t>La gran mayoría de las denuncias pone</w:t>
      </w:r>
      <w:r w:rsidR="00DF2DD6">
        <w:rPr>
          <w:rFonts w:ascii="Verdana" w:eastAsia="Times New Roman" w:hAnsi="Verdana"/>
          <w:sz w:val="20"/>
          <w:szCs w:val="20"/>
          <w:lang w:eastAsia="es-ES"/>
        </w:rPr>
        <w:t xml:space="preserve"> de manifiesto la problemática más habitual de los clandestinos</w:t>
      </w:r>
      <w:r w:rsidR="000C6CF4">
        <w:rPr>
          <w:rFonts w:ascii="Verdana" w:eastAsia="Times New Roman" w:hAnsi="Verdana"/>
          <w:sz w:val="20"/>
          <w:szCs w:val="20"/>
          <w:lang w:eastAsia="es-ES"/>
        </w:rPr>
        <w:t>: no emisión de factura, ausencia de placa identificativa, personal sin dar de alta en la Seguridad Social, anunciarse como mecánico a domicilio, no e</w:t>
      </w:r>
      <w:r w:rsidR="00A60617">
        <w:rPr>
          <w:rFonts w:ascii="Verdana" w:eastAsia="Times New Roman" w:hAnsi="Verdana"/>
          <w:sz w:val="20"/>
          <w:szCs w:val="20"/>
          <w:lang w:eastAsia="es-ES"/>
        </w:rPr>
        <w:t>star dado de alta como autónomo, trabajos mal realizados y sin posibilidad de</w:t>
      </w:r>
      <w:bookmarkStart w:id="0" w:name="_GoBack"/>
      <w:bookmarkEnd w:id="0"/>
      <w:r w:rsidR="00A60617">
        <w:rPr>
          <w:rFonts w:ascii="Verdana" w:eastAsia="Times New Roman" w:hAnsi="Verdana"/>
          <w:sz w:val="20"/>
          <w:szCs w:val="20"/>
          <w:lang w:eastAsia="es-ES"/>
        </w:rPr>
        <w:t xml:space="preserve"> reclamación</w:t>
      </w:r>
      <w:r w:rsidR="002D2D17">
        <w:rPr>
          <w:rFonts w:ascii="Verdana" w:eastAsia="Times New Roman" w:hAnsi="Verdana"/>
          <w:sz w:val="20"/>
          <w:szCs w:val="20"/>
          <w:lang w:eastAsia="es-ES"/>
        </w:rPr>
        <w:t>, etc.</w:t>
      </w:r>
    </w:p>
    <w:p w:rsidR="00532654" w:rsidRDefault="00A60617" w:rsidP="003E73A1">
      <w:pPr>
        <w:spacing w:before="32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Por otro lado, resultan llamativos algunos comportamientos tales como</w:t>
      </w:r>
      <w:r w:rsidR="000C6CF4">
        <w:rPr>
          <w:rFonts w:ascii="Verdana" w:eastAsia="Times New Roman" w:hAnsi="Verdana"/>
          <w:sz w:val="20"/>
          <w:szCs w:val="20"/>
          <w:lang w:eastAsia="es-ES"/>
        </w:rPr>
        <w:t>: “el dueño está jubilado y sigue trabajando allí”, “son perceptores de la prestación de desempleo”, “trabajan con menores de ayudantes”, “ocupan las instalaciones que nosotros dejamos”, “persona con trabajo público y trabaja en un taller de manera ilegal”, “los empleados están enfermos y las instalaciones son terribles”.</w:t>
      </w:r>
      <w:r w:rsidR="008C58F8">
        <w:rPr>
          <w:rFonts w:ascii="Verdana" w:eastAsia="Times New Roman" w:hAnsi="Verdana"/>
          <w:sz w:val="20"/>
          <w:szCs w:val="20"/>
          <w:lang w:eastAsia="es-ES"/>
        </w:rPr>
        <w:t xml:space="preserve"> Otra anécdota</w:t>
      </w:r>
      <w:r w:rsidR="009226AD">
        <w:rPr>
          <w:rFonts w:ascii="Verdana" w:eastAsia="Times New Roman" w:hAnsi="Verdana"/>
          <w:sz w:val="20"/>
          <w:szCs w:val="20"/>
          <w:lang w:eastAsia="es-ES"/>
        </w:rPr>
        <w:t xml:space="preserve"> como la</w:t>
      </w:r>
      <w:r w:rsidR="008C58F8">
        <w:rPr>
          <w:rFonts w:ascii="Verdana" w:eastAsia="Times New Roman" w:hAnsi="Verdana"/>
          <w:sz w:val="20"/>
          <w:szCs w:val="20"/>
          <w:lang w:eastAsia="es-ES"/>
        </w:rPr>
        <w:t xml:space="preserve"> de una ciudadana que escribe</w:t>
      </w:r>
      <w:r w:rsidR="00F5099B">
        <w:rPr>
          <w:rFonts w:ascii="Verdana" w:eastAsia="Times New Roman" w:hAnsi="Verdana"/>
          <w:sz w:val="20"/>
          <w:szCs w:val="20"/>
          <w:lang w:eastAsia="es-ES"/>
        </w:rPr>
        <w:t>: “</w:t>
      </w:r>
      <w:r w:rsidR="007B6C47">
        <w:rPr>
          <w:rFonts w:ascii="Verdana" w:eastAsia="Times New Roman" w:hAnsi="Verdana"/>
          <w:sz w:val="20"/>
          <w:szCs w:val="20"/>
          <w:lang w:eastAsia="es-ES"/>
        </w:rPr>
        <w:t xml:space="preserve">la dueña del taller ilegal es </w:t>
      </w:r>
      <w:r w:rsidR="00F5099B">
        <w:rPr>
          <w:rFonts w:ascii="Verdana" w:eastAsia="Times New Roman" w:hAnsi="Verdana"/>
          <w:sz w:val="20"/>
          <w:szCs w:val="20"/>
          <w:lang w:eastAsia="es-ES"/>
        </w:rPr>
        <w:t xml:space="preserve">fumadora empedernida, cualquier día salimos volando”, </w:t>
      </w:r>
      <w:r w:rsidR="00FB21E9">
        <w:rPr>
          <w:rFonts w:ascii="Verdana" w:eastAsia="Times New Roman" w:hAnsi="Verdana"/>
          <w:sz w:val="20"/>
          <w:szCs w:val="20"/>
          <w:lang w:eastAsia="es-ES"/>
        </w:rPr>
        <w:t xml:space="preserve">resalta </w:t>
      </w:r>
      <w:r w:rsidR="00833195">
        <w:rPr>
          <w:rFonts w:ascii="Verdana" w:eastAsia="Times New Roman" w:hAnsi="Verdana"/>
          <w:sz w:val="20"/>
          <w:szCs w:val="20"/>
          <w:lang w:eastAsia="es-ES"/>
        </w:rPr>
        <w:t xml:space="preserve">el riesgo que conlleva no tener </w:t>
      </w:r>
      <w:r w:rsidR="007B6C47">
        <w:rPr>
          <w:rFonts w:ascii="Verdana" w:eastAsia="Times New Roman" w:hAnsi="Verdana"/>
          <w:sz w:val="20"/>
          <w:szCs w:val="20"/>
          <w:lang w:eastAsia="es-ES"/>
        </w:rPr>
        <w:t>ningún tipo de medida de seguridad.</w:t>
      </w:r>
    </w:p>
    <w:p w:rsidR="00FB21E9" w:rsidRDefault="008C58F8" w:rsidP="00FB21E9">
      <w:pPr>
        <w:spacing w:before="32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Desde la Confederación se quiere destacar la situación especialmente fraudulenta que se produce cuando el cliente no es consciente de que está acudiendo a unas instalaciones clandestinas. Esto </w:t>
      </w:r>
      <w:r w:rsidR="008C629F">
        <w:rPr>
          <w:rFonts w:ascii="Verdana" w:eastAsia="Times New Roman" w:hAnsi="Verdana"/>
          <w:sz w:val="20"/>
          <w:szCs w:val="20"/>
          <w:lang w:eastAsia="es-ES"/>
        </w:rPr>
        <w:t xml:space="preserve">ocurre </w:t>
      </w:r>
      <w:r>
        <w:rPr>
          <w:rFonts w:ascii="Verdana" w:eastAsia="Times New Roman" w:hAnsi="Verdana"/>
          <w:sz w:val="20"/>
          <w:szCs w:val="20"/>
          <w:lang w:eastAsia="es-ES"/>
        </w:rPr>
        <w:t>cuando las instalaciones están relativamente cuidadas y se muestra una placa de industria</w:t>
      </w:r>
      <w:r w:rsidR="00E52D0C">
        <w:rPr>
          <w:rFonts w:ascii="Verdana" w:eastAsia="Times New Roman" w:hAnsi="Verdana"/>
          <w:sz w:val="20"/>
          <w:szCs w:val="20"/>
          <w:lang w:eastAsia="es-ES"/>
        </w:rPr>
        <w:t xml:space="preserve"> que puede haber pertenecido a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 un taller legalmente establecido </w:t>
      </w:r>
      <w:r w:rsidR="00E52D0C">
        <w:rPr>
          <w:rFonts w:ascii="Verdana" w:eastAsia="Times New Roman" w:hAnsi="Verdana"/>
          <w:sz w:val="20"/>
          <w:szCs w:val="20"/>
          <w:lang w:eastAsia="es-ES"/>
        </w:rPr>
        <w:t>o bien puede haber</w:t>
      </w:r>
      <w:r w:rsidR="00B310D5">
        <w:rPr>
          <w:rFonts w:ascii="Verdana" w:eastAsia="Times New Roman" w:hAnsi="Verdana"/>
          <w:sz w:val="20"/>
          <w:szCs w:val="20"/>
          <w:lang w:eastAsia="es-ES"/>
        </w:rPr>
        <w:t xml:space="preserve"> sido </w:t>
      </w:r>
      <w:r>
        <w:rPr>
          <w:rFonts w:ascii="Verdana" w:eastAsia="Times New Roman" w:hAnsi="Verdana"/>
          <w:sz w:val="20"/>
          <w:szCs w:val="20"/>
          <w:lang w:eastAsia="es-ES"/>
        </w:rPr>
        <w:t>robada.</w:t>
      </w:r>
      <w:r w:rsidR="00FB21E9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</w:p>
    <w:p w:rsidR="007B6C47" w:rsidRDefault="00885C45" w:rsidP="00D20DB5">
      <w:pPr>
        <w:spacing w:before="32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lastRenderedPageBreak/>
        <w:t xml:space="preserve">CETRAA considera </w:t>
      </w:r>
      <w:r w:rsidR="00921625">
        <w:rPr>
          <w:rFonts w:ascii="Verdana" w:eastAsia="Times New Roman" w:hAnsi="Verdana"/>
          <w:sz w:val="20"/>
          <w:szCs w:val="20"/>
          <w:lang w:eastAsia="es-ES"/>
        </w:rPr>
        <w:t>u</w:t>
      </w:r>
      <w:r w:rsidR="00F5099B">
        <w:rPr>
          <w:rFonts w:ascii="Verdana" w:eastAsia="Times New Roman" w:hAnsi="Verdana"/>
          <w:sz w:val="20"/>
          <w:szCs w:val="20"/>
          <w:lang w:eastAsia="es-ES"/>
        </w:rPr>
        <w:t xml:space="preserve">n éxito de participación ciudadana </w:t>
      </w:r>
      <w:r w:rsidR="00844F33">
        <w:rPr>
          <w:rFonts w:ascii="Verdana" w:eastAsia="Times New Roman" w:hAnsi="Verdana"/>
          <w:sz w:val="20"/>
          <w:szCs w:val="20"/>
          <w:lang w:eastAsia="es-ES"/>
        </w:rPr>
        <w:t>la multitud de</w:t>
      </w:r>
      <w:r w:rsidR="00F5099B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844F33">
        <w:rPr>
          <w:rFonts w:ascii="Verdana" w:eastAsia="Times New Roman" w:hAnsi="Verdana"/>
          <w:sz w:val="20"/>
          <w:szCs w:val="20"/>
          <w:lang w:eastAsia="es-ES"/>
        </w:rPr>
        <w:t>denuncias</w:t>
      </w:r>
      <w:r w:rsidR="001E6544">
        <w:rPr>
          <w:rFonts w:ascii="Verdana" w:eastAsia="Times New Roman" w:hAnsi="Verdana"/>
          <w:sz w:val="20"/>
          <w:szCs w:val="20"/>
          <w:lang w:eastAsia="es-ES"/>
        </w:rPr>
        <w:t xml:space="preserve"> recibidas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 xml:space="preserve"> a través de su </w:t>
      </w:r>
      <w:r w:rsidR="008C629F">
        <w:rPr>
          <w:rFonts w:ascii="Verdana" w:eastAsia="Times New Roman" w:hAnsi="Verdana"/>
          <w:sz w:val="20"/>
          <w:szCs w:val="20"/>
          <w:lang w:eastAsia="es-ES"/>
        </w:rPr>
        <w:t>‘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>Sala de Denuncia</w:t>
      </w:r>
      <w:r w:rsidR="008C629F">
        <w:rPr>
          <w:rFonts w:ascii="Verdana" w:eastAsia="Times New Roman" w:hAnsi="Verdana"/>
          <w:sz w:val="20"/>
          <w:szCs w:val="20"/>
          <w:lang w:eastAsia="es-ES"/>
        </w:rPr>
        <w:t>’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>. La her</w:t>
      </w:r>
      <w:r w:rsidR="00E52D0C">
        <w:rPr>
          <w:rFonts w:ascii="Verdana" w:eastAsia="Times New Roman" w:hAnsi="Verdana"/>
          <w:sz w:val="20"/>
          <w:szCs w:val="20"/>
          <w:lang w:eastAsia="es-ES"/>
        </w:rPr>
        <w:t>ramienta está activa desde 2014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 xml:space="preserve"> con la finalidad de luchar contra los talleres </w:t>
      </w:r>
      <w:r w:rsidR="003423C4">
        <w:rPr>
          <w:rFonts w:ascii="Verdana" w:eastAsia="Times New Roman" w:hAnsi="Verdana"/>
          <w:sz w:val="20"/>
          <w:szCs w:val="20"/>
          <w:lang w:eastAsia="es-ES"/>
        </w:rPr>
        <w:t>ilegales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>, que</w:t>
      </w:r>
      <w:r w:rsidR="004A749A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 xml:space="preserve">no solo </w:t>
      </w:r>
      <w:r w:rsidR="009226AD">
        <w:rPr>
          <w:rFonts w:ascii="Verdana" w:eastAsia="Times New Roman" w:hAnsi="Verdana"/>
          <w:sz w:val="20"/>
          <w:szCs w:val="20"/>
          <w:lang w:eastAsia="es-ES"/>
        </w:rPr>
        <w:t xml:space="preserve">realizan una </w:t>
      </w:r>
      <w:r w:rsidR="00FD24C7">
        <w:rPr>
          <w:rFonts w:ascii="Verdana" w:eastAsia="Times New Roman" w:hAnsi="Verdana"/>
          <w:sz w:val="20"/>
          <w:szCs w:val="20"/>
          <w:lang w:eastAsia="es-ES"/>
        </w:rPr>
        <w:t>competencia desleal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 xml:space="preserve"> y participan en la</w:t>
      </w:r>
      <w:r w:rsidR="009226AD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844F33">
        <w:rPr>
          <w:rFonts w:ascii="Verdana" w:eastAsia="Times New Roman" w:hAnsi="Verdana"/>
          <w:sz w:val="20"/>
          <w:szCs w:val="20"/>
          <w:lang w:eastAsia="es-ES"/>
        </w:rPr>
        <w:t>economía sumergida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>,</w:t>
      </w:r>
      <w:r w:rsidR="00844F33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>sino que</w:t>
      </w:r>
      <w:r w:rsidR="001E6544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9226AD">
        <w:rPr>
          <w:rFonts w:ascii="Verdana" w:eastAsia="Times New Roman" w:hAnsi="Verdana"/>
          <w:sz w:val="20"/>
          <w:szCs w:val="20"/>
          <w:lang w:eastAsia="es-ES"/>
        </w:rPr>
        <w:t xml:space="preserve">con sus prácticas 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 xml:space="preserve">contribuyen a </w:t>
      </w:r>
      <w:r w:rsidR="003423C4">
        <w:rPr>
          <w:rFonts w:ascii="Verdana" w:eastAsia="Times New Roman" w:hAnsi="Verdana"/>
          <w:sz w:val="20"/>
          <w:szCs w:val="20"/>
          <w:lang w:eastAsia="es-ES"/>
        </w:rPr>
        <w:t>degradar</w:t>
      </w:r>
      <w:r w:rsidR="00601B01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9226AD">
        <w:rPr>
          <w:rFonts w:ascii="Verdana" w:eastAsia="Times New Roman" w:hAnsi="Verdana"/>
          <w:sz w:val="20"/>
          <w:szCs w:val="20"/>
          <w:lang w:eastAsia="es-ES"/>
        </w:rPr>
        <w:t xml:space="preserve">la </w:t>
      </w:r>
      <w:r w:rsidR="00844F33">
        <w:rPr>
          <w:rFonts w:ascii="Verdana" w:eastAsia="Times New Roman" w:hAnsi="Verdana"/>
          <w:sz w:val="20"/>
          <w:szCs w:val="20"/>
          <w:lang w:eastAsia="es-ES"/>
        </w:rPr>
        <w:t>seguridad vial</w:t>
      </w:r>
      <w:r w:rsidR="001E6544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7C550E" w:rsidRPr="00D20DB5" w:rsidRDefault="007C550E" w:rsidP="00D20DB5">
      <w:pPr>
        <w:spacing w:before="320" w:after="0"/>
        <w:ind w:firstLine="709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7C550E">
        <w:rPr>
          <w:rFonts w:ascii="Verdana" w:eastAsia="Times New Roman" w:hAnsi="Verdana"/>
          <w:sz w:val="20"/>
          <w:szCs w:val="20"/>
          <w:lang w:eastAsia="es-ES"/>
        </w:rPr>
        <w:t xml:space="preserve">Desde CETRAA queremos agradecer </w:t>
      </w:r>
      <w:r w:rsidR="009700EF">
        <w:rPr>
          <w:rFonts w:ascii="Verdana" w:eastAsia="Times New Roman" w:hAnsi="Verdana"/>
          <w:sz w:val="20"/>
          <w:szCs w:val="20"/>
          <w:lang w:eastAsia="es-ES"/>
        </w:rPr>
        <w:t xml:space="preserve">la colaboración </w:t>
      </w:r>
      <w:r w:rsidRPr="007C550E">
        <w:rPr>
          <w:rFonts w:ascii="Verdana" w:eastAsia="Times New Roman" w:hAnsi="Verdana"/>
          <w:sz w:val="20"/>
          <w:szCs w:val="20"/>
          <w:lang w:eastAsia="es-ES"/>
        </w:rPr>
        <w:t xml:space="preserve">de las fuerzas del orden como 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el </w:t>
      </w:r>
      <w:r w:rsidRPr="007C550E">
        <w:rPr>
          <w:rFonts w:ascii="Verdana" w:eastAsia="Times New Roman" w:hAnsi="Verdana"/>
          <w:sz w:val="20"/>
          <w:szCs w:val="20"/>
          <w:lang w:eastAsia="es-ES"/>
        </w:rPr>
        <w:t>SEPRONA</w:t>
      </w:r>
      <w:r w:rsidR="009700EF">
        <w:rPr>
          <w:rFonts w:ascii="Verdana" w:eastAsia="Times New Roman" w:hAnsi="Verdana"/>
          <w:sz w:val="20"/>
          <w:szCs w:val="20"/>
          <w:lang w:eastAsia="es-ES"/>
        </w:rPr>
        <w:t>,</w:t>
      </w:r>
      <w:r w:rsidRPr="007C550E">
        <w:rPr>
          <w:rFonts w:ascii="Verdana" w:eastAsia="Times New Roman" w:hAnsi="Verdana"/>
          <w:sz w:val="20"/>
          <w:szCs w:val="20"/>
          <w:lang w:eastAsia="es-ES"/>
        </w:rPr>
        <w:t xml:space="preserve"> la policía nacional</w:t>
      </w:r>
      <w:r w:rsidR="009700EF">
        <w:rPr>
          <w:rFonts w:ascii="Verdana" w:eastAsia="Times New Roman" w:hAnsi="Verdana"/>
          <w:sz w:val="20"/>
          <w:szCs w:val="20"/>
          <w:lang w:eastAsia="es-ES"/>
        </w:rPr>
        <w:t>, autonómica y policías regionales</w:t>
      </w:r>
      <w:r w:rsidRPr="007C550E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9700EF">
        <w:rPr>
          <w:rFonts w:ascii="Verdana" w:eastAsia="Times New Roman" w:hAnsi="Verdana"/>
          <w:sz w:val="20"/>
          <w:szCs w:val="20"/>
          <w:lang w:eastAsia="es-ES"/>
        </w:rPr>
        <w:t xml:space="preserve">por </w:t>
      </w:r>
      <w:r w:rsidRPr="007C550E">
        <w:rPr>
          <w:rFonts w:ascii="Verdana" w:eastAsia="Times New Roman" w:hAnsi="Verdana"/>
          <w:sz w:val="20"/>
          <w:szCs w:val="20"/>
          <w:lang w:eastAsia="es-ES"/>
        </w:rPr>
        <w:t xml:space="preserve">su contribución a la </w:t>
      </w:r>
      <w:r w:rsidR="00537D0D">
        <w:rPr>
          <w:rFonts w:ascii="Verdana" w:eastAsia="Times New Roman" w:hAnsi="Verdana"/>
          <w:sz w:val="20"/>
          <w:szCs w:val="20"/>
          <w:lang w:eastAsia="es-ES"/>
        </w:rPr>
        <w:t xml:space="preserve">lucha contra </w:t>
      </w:r>
      <w:r w:rsidRPr="007C550E">
        <w:rPr>
          <w:rFonts w:ascii="Verdana" w:eastAsia="Times New Roman" w:hAnsi="Verdana"/>
          <w:sz w:val="20"/>
          <w:szCs w:val="20"/>
          <w:lang w:eastAsia="es-ES"/>
        </w:rPr>
        <w:t>los talleres ilegales que tanto perjuicio causan a la sociedad</w:t>
      </w:r>
      <w:r w:rsidR="009700EF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AD7BA9" w:rsidRPr="00525C0B" w:rsidRDefault="00AD7BA9" w:rsidP="007B6C47">
      <w:pPr>
        <w:spacing w:before="320" w:after="0"/>
        <w:jc w:val="both"/>
        <w:rPr>
          <w:rFonts w:ascii="Verdana" w:hAnsi="Verdana"/>
          <w:sz w:val="20"/>
          <w:szCs w:val="20"/>
        </w:rPr>
      </w:pPr>
      <w:r w:rsidRPr="006467B4">
        <w:rPr>
          <w:rFonts w:ascii="Verdana" w:eastAsia="Times New Roman" w:hAnsi="Verdana"/>
          <w:b/>
          <w:sz w:val="20"/>
          <w:szCs w:val="20"/>
          <w:lang w:eastAsia="es-ES"/>
        </w:rPr>
        <w:t>Acerca de CETRAA</w:t>
      </w:r>
    </w:p>
    <w:p w:rsidR="002733A8" w:rsidRPr="00715100" w:rsidRDefault="00AD7BA9" w:rsidP="00715100">
      <w:pPr>
        <w:spacing w:before="300" w:after="0"/>
        <w:ind w:firstLine="709"/>
        <w:jc w:val="both"/>
        <w:rPr>
          <w:rFonts w:ascii="Verdana" w:hAnsi="Verdana" w:cs="Arial"/>
          <w:color w:val="000000"/>
          <w:sz w:val="20"/>
          <w:szCs w:val="18"/>
        </w:rPr>
      </w:pPr>
      <w:r w:rsidRPr="00155014">
        <w:rPr>
          <w:rFonts w:ascii="Verdana" w:hAnsi="Verdana" w:cs="Arial"/>
          <w:color w:val="000000"/>
          <w:sz w:val="20"/>
          <w:szCs w:val="18"/>
        </w:rPr>
        <w:t>CETRAA (Confederación Española de Talleres de Reparación de Automóviles y Afines) es una institución</w:t>
      </w:r>
      <w:r>
        <w:rPr>
          <w:rFonts w:ascii="Verdana" w:hAnsi="Verdana" w:cs="Arial"/>
          <w:color w:val="000000"/>
          <w:sz w:val="20"/>
          <w:szCs w:val="18"/>
        </w:rPr>
        <w:t xml:space="preserve"> </w:t>
      </w:r>
      <w:r w:rsidRPr="00155014">
        <w:rPr>
          <w:rFonts w:ascii="Verdana" w:hAnsi="Verdana" w:cs="Arial"/>
          <w:color w:val="000000"/>
          <w:sz w:val="20"/>
          <w:szCs w:val="18"/>
        </w:rPr>
        <w:t xml:space="preserve">que agrupa a </w:t>
      </w:r>
      <w:r w:rsidR="00DF764E">
        <w:rPr>
          <w:rFonts w:ascii="Verdana" w:hAnsi="Verdana" w:cs="Arial"/>
          <w:color w:val="000000"/>
          <w:sz w:val="20"/>
          <w:szCs w:val="18"/>
        </w:rPr>
        <w:t>29</w:t>
      </w:r>
      <w:r w:rsidRPr="00155014">
        <w:rPr>
          <w:rFonts w:ascii="Verdana" w:hAnsi="Verdana" w:cs="Arial"/>
          <w:color w:val="000000"/>
          <w:sz w:val="20"/>
          <w:szCs w:val="18"/>
        </w:rPr>
        <w:t xml:space="preserve"> asociaciones provinciales del sector del mantenimiento y reparación del vehículo. Fundada en 1979, la confederación está presente en las 17 comunidades autónomas del territorio español, representando y defendiendo los intereses de cerca de 25.000 empresas </w:t>
      </w:r>
      <w:r>
        <w:rPr>
          <w:rFonts w:ascii="Verdana" w:hAnsi="Verdana" w:cs="Arial"/>
          <w:color w:val="000000"/>
          <w:sz w:val="20"/>
          <w:szCs w:val="18"/>
        </w:rPr>
        <w:t>del sector del mantenimiento y reparación del automóvil,</w:t>
      </w:r>
      <w:r w:rsidRPr="00155014">
        <w:rPr>
          <w:rFonts w:ascii="Verdana" w:hAnsi="Verdana" w:cs="Arial"/>
          <w:color w:val="000000"/>
          <w:sz w:val="20"/>
          <w:szCs w:val="18"/>
        </w:rPr>
        <w:t xml:space="preserve"> e informando a los automovilistas sobre sus derechos y obligaciones en lo referente al mantenimiento de sus vehículos</w:t>
      </w:r>
      <w:r w:rsidRPr="00956752">
        <w:rPr>
          <w:rFonts w:ascii="Verdana" w:hAnsi="Verdana" w:cs="Arial"/>
          <w:color w:val="000000"/>
          <w:sz w:val="20"/>
          <w:szCs w:val="18"/>
        </w:rPr>
        <w:t xml:space="preserve">. A nivel europeo, CETRAA también se incluye en varios grupos de trabajo </w:t>
      </w:r>
      <w:r>
        <w:rPr>
          <w:rFonts w:ascii="Verdana" w:hAnsi="Verdana" w:cs="Arial"/>
          <w:color w:val="000000"/>
          <w:sz w:val="20"/>
          <w:szCs w:val="18"/>
        </w:rPr>
        <w:t xml:space="preserve">junto </w:t>
      </w:r>
      <w:r w:rsidRPr="00956752">
        <w:rPr>
          <w:rFonts w:ascii="Verdana" w:hAnsi="Verdana" w:cs="Arial"/>
          <w:color w:val="000000"/>
          <w:sz w:val="20"/>
          <w:szCs w:val="18"/>
        </w:rPr>
        <w:t>con otros organismos internacionales con el fin de ofrecer el máximo apoyo a sus asociados.</w:t>
      </w:r>
    </w:p>
    <w:p w:rsidR="003E73A1" w:rsidRDefault="00AD7BA9" w:rsidP="002A5BB3">
      <w:pPr>
        <w:spacing w:before="360" w:after="0"/>
        <w:jc w:val="both"/>
        <w:rPr>
          <w:rFonts w:ascii="Verdana" w:hAnsi="Verdana" w:cs="Arial"/>
          <w:b/>
          <w:color w:val="000000"/>
          <w:sz w:val="20"/>
          <w:szCs w:val="18"/>
        </w:rPr>
      </w:pPr>
      <w:r>
        <w:rPr>
          <w:rFonts w:ascii="Verdana" w:hAnsi="Verdana" w:cs="Arial"/>
          <w:b/>
          <w:color w:val="000000"/>
          <w:sz w:val="20"/>
          <w:szCs w:val="18"/>
        </w:rPr>
        <w:t>Contacto de prensa:</w:t>
      </w:r>
    </w:p>
    <w:p w:rsidR="00AD7BA9" w:rsidRPr="00155014" w:rsidRDefault="00CD6530" w:rsidP="002A5BB3">
      <w:pPr>
        <w:pStyle w:val="Standard1"/>
        <w:tabs>
          <w:tab w:val="left" w:pos="5103"/>
          <w:tab w:val="right" w:pos="9050"/>
        </w:tabs>
        <w:spacing w:before="10" w:line="276" w:lineRule="auto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Alejandro Galindo</w:t>
      </w:r>
      <w:r w:rsidR="00AD7BA9" w:rsidRPr="00155014">
        <w:rPr>
          <w:rFonts w:ascii="Verdana" w:hAnsi="Verdana" w:cs="Arial"/>
          <w:color w:val="auto"/>
          <w:sz w:val="20"/>
        </w:rPr>
        <w:t xml:space="preserve"> –</w:t>
      </w:r>
      <w:r w:rsidR="00AD7BA9">
        <w:rPr>
          <w:rFonts w:ascii="Verdana" w:hAnsi="Verdana" w:cs="Arial"/>
          <w:color w:val="auto"/>
          <w:sz w:val="20"/>
        </w:rPr>
        <w:t xml:space="preserve"> FA comunicación</w:t>
      </w:r>
    </w:p>
    <w:p w:rsidR="00AD7BA9" w:rsidRDefault="00AD7BA9" w:rsidP="002A5BB3">
      <w:pPr>
        <w:pStyle w:val="Piedepgina"/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155014">
        <w:rPr>
          <w:rFonts w:ascii="Verdana" w:hAnsi="Verdana" w:cs="Arial"/>
          <w:sz w:val="20"/>
          <w:szCs w:val="20"/>
        </w:rPr>
        <w:t xml:space="preserve">Tfno.: </w:t>
      </w:r>
      <w:r w:rsidRPr="00B75B38">
        <w:rPr>
          <w:rFonts w:ascii="Verdana" w:hAnsi="Verdana" w:cs="Arial"/>
          <w:color w:val="000000"/>
          <w:sz w:val="20"/>
          <w:szCs w:val="20"/>
        </w:rPr>
        <w:t>91 562 55 90</w:t>
      </w:r>
    </w:p>
    <w:p w:rsidR="00AD7BA9" w:rsidRDefault="00AD7BA9" w:rsidP="002A5BB3">
      <w:pPr>
        <w:pStyle w:val="Piedepgina"/>
        <w:spacing w:line="276" w:lineRule="auto"/>
        <w:rPr>
          <w:rFonts w:ascii="Verdana" w:hAnsi="Verdana" w:cs="Arial"/>
          <w:sz w:val="20"/>
          <w:szCs w:val="20"/>
        </w:rPr>
      </w:pPr>
      <w:r w:rsidRPr="00155014">
        <w:rPr>
          <w:rFonts w:ascii="Verdana" w:hAnsi="Verdana" w:cs="Arial"/>
          <w:sz w:val="20"/>
          <w:szCs w:val="20"/>
        </w:rPr>
        <w:t xml:space="preserve">E-mail: </w:t>
      </w:r>
      <w:hyperlink r:id="rId10" w:history="1">
        <w:r w:rsidRPr="00546FF3">
          <w:rPr>
            <w:rStyle w:val="Hipervnculo"/>
            <w:rFonts w:ascii="Verdana" w:hAnsi="Verdana" w:cs="Arial"/>
            <w:sz w:val="20"/>
            <w:szCs w:val="20"/>
          </w:rPr>
          <w:t>comunicacion@cetraa.com</w:t>
        </w:r>
      </w:hyperlink>
    </w:p>
    <w:p w:rsidR="00AD7BA9" w:rsidRDefault="00AD7BA9" w:rsidP="00AD7BA9">
      <w:pPr>
        <w:spacing w:before="280" w:after="0" w:line="360" w:lineRule="auto"/>
        <w:jc w:val="right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Madrid a </w:t>
      </w:r>
      <w:r w:rsidR="00715100">
        <w:rPr>
          <w:rFonts w:ascii="Verdana" w:hAnsi="Verdana"/>
          <w:iCs/>
          <w:sz w:val="20"/>
          <w:szCs w:val="20"/>
        </w:rPr>
        <w:t>18</w:t>
      </w:r>
      <w:r w:rsidRPr="00186AF5">
        <w:rPr>
          <w:rFonts w:ascii="Verdana" w:hAnsi="Verdana"/>
          <w:iCs/>
          <w:sz w:val="20"/>
          <w:szCs w:val="20"/>
        </w:rPr>
        <w:t xml:space="preserve"> de </w:t>
      </w:r>
      <w:r w:rsidR="00CD78A0">
        <w:rPr>
          <w:rFonts w:ascii="Verdana" w:hAnsi="Verdana"/>
          <w:iCs/>
          <w:sz w:val="20"/>
          <w:szCs w:val="20"/>
        </w:rPr>
        <w:t>e</w:t>
      </w:r>
      <w:r w:rsidR="00EC6521">
        <w:rPr>
          <w:rFonts w:ascii="Verdana" w:hAnsi="Verdana"/>
          <w:iCs/>
          <w:sz w:val="20"/>
          <w:szCs w:val="20"/>
        </w:rPr>
        <w:t>nero de 2018</w:t>
      </w:r>
    </w:p>
    <w:p w:rsidR="00504521" w:rsidRDefault="00504521" w:rsidP="00AD7BA9">
      <w:pPr>
        <w:spacing w:before="280" w:after="0" w:line="360" w:lineRule="auto"/>
        <w:jc w:val="right"/>
        <w:rPr>
          <w:rFonts w:ascii="Verdana" w:hAnsi="Verdana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D7BA9" w:rsidRPr="00D95CE9" w:rsidTr="00AD7BA9">
        <w:tc>
          <w:tcPr>
            <w:tcW w:w="8644" w:type="dxa"/>
          </w:tcPr>
          <w:p w:rsidR="00AD7BA9" w:rsidRPr="00A166DD" w:rsidRDefault="00AD7BA9" w:rsidP="009C0EBC">
            <w:pPr>
              <w:spacing w:after="0" w:line="360" w:lineRule="auto"/>
              <w:jc w:val="both"/>
              <w:rPr>
                <w:color w:val="505050"/>
                <w:sz w:val="16"/>
              </w:rPr>
            </w:pPr>
            <w:r w:rsidRPr="00A166DD">
              <w:rPr>
                <w:color w:val="505050"/>
                <w:sz w:val="16"/>
              </w:rPr>
              <w:t xml:space="preserve">Según la Ley Orgánica 15/99, de Protección de Datos de Carácter Personales, le informamos </w:t>
            </w:r>
            <w:r w:rsidR="007A7C34">
              <w:rPr>
                <w:color w:val="505050"/>
                <w:sz w:val="16"/>
              </w:rPr>
              <w:t xml:space="preserve">de </w:t>
            </w:r>
            <w:r w:rsidRPr="00A166DD">
              <w:rPr>
                <w:color w:val="505050"/>
                <w:sz w:val="16"/>
              </w:rPr>
              <w:t>que CETRAA mantiene un fichero denominado “RELACIONES INSTITUCIONALES” con sus datos inscritos en el Registro de Protección de Datos, para remitirle información de prensa. Tiene derecho a acceder a sus datos, rectificarlos o cancelarlos mediante escrito dirigido a CETRAA. c/ Príncipe de Vergara, 74 – 28006 Madrid indicando su nombre completo y dirección.</w:t>
            </w:r>
          </w:p>
        </w:tc>
      </w:tr>
    </w:tbl>
    <w:p w:rsidR="00AD7BA9" w:rsidRPr="00AD7BA9" w:rsidRDefault="00AD7BA9" w:rsidP="0050452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AD7BA9" w:rsidRPr="00AD7BA9" w:rsidSect="00552991">
      <w:headerReference w:type="default" r:id="rId11"/>
      <w:footerReference w:type="default" r:id="rId12"/>
      <w:pgSz w:w="11906" w:h="16838"/>
      <w:pgMar w:top="2379" w:right="1701" w:bottom="1417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34" w:rsidRDefault="00901834" w:rsidP="00532654">
      <w:pPr>
        <w:spacing w:after="0" w:line="240" w:lineRule="auto"/>
      </w:pPr>
      <w:r>
        <w:separator/>
      </w:r>
    </w:p>
  </w:endnote>
  <w:endnote w:type="continuationSeparator" w:id="0">
    <w:p w:rsidR="00901834" w:rsidRDefault="00901834" w:rsidP="0053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5079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9700EF" w:rsidRDefault="009700EF">
        <w:pPr>
          <w:pStyle w:val="Piedepgina"/>
          <w:jc w:val="center"/>
        </w:pPr>
        <w:r w:rsidRPr="00AD7BA9">
          <w:rPr>
            <w:rFonts w:ascii="Verdana" w:hAnsi="Verdana"/>
            <w:noProof/>
            <w:sz w:val="16"/>
            <w:szCs w:val="16"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4683213" wp14:editId="1C55CA16">
                  <wp:simplePos x="0" y="0"/>
                  <wp:positionH relativeFrom="page">
                    <wp:align>center</wp:align>
                  </wp:positionH>
                  <wp:positionV relativeFrom="paragraph">
                    <wp:posOffset>99695</wp:posOffset>
                  </wp:positionV>
                  <wp:extent cx="5554800" cy="0"/>
                  <wp:effectExtent l="0" t="0" r="27305" b="1905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548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262D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7.85pt;width:437.4pt;height:0;flip:x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" strokecolor="#262d77" strokeweight="1.5pt">
                  <w10:wrap anchorx="page"/>
                </v:shape>
              </w:pict>
            </mc:Fallback>
          </mc:AlternateContent>
        </w:r>
      </w:p>
      <w:p w:rsidR="009700EF" w:rsidRDefault="009700EF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fldChar w:fldCharType="begin"/>
        </w:r>
        <w:r>
          <w:rPr>
            <w:rFonts w:ascii="Verdana" w:hAnsi="Verdana"/>
            <w:sz w:val="20"/>
            <w:szCs w:val="20"/>
          </w:rPr>
          <w:instrText xml:space="preserve"> PAGE  \* Arabic  \* MERGEFORMAT </w:instrText>
        </w:r>
        <w:r>
          <w:rPr>
            <w:rFonts w:ascii="Verdana" w:hAnsi="Verdana"/>
            <w:sz w:val="20"/>
            <w:szCs w:val="20"/>
          </w:rPr>
          <w:fldChar w:fldCharType="separate"/>
        </w:r>
        <w:r w:rsidR="009D3BB9">
          <w:rPr>
            <w:rFonts w:ascii="Verdana" w:hAnsi="Verdana"/>
            <w:noProof/>
            <w:sz w:val="20"/>
            <w:szCs w:val="20"/>
          </w:rPr>
          <w:t>1</w:t>
        </w:r>
        <w:r>
          <w:rPr>
            <w:rFonts w:ascii="Verdana" w:hAnsi="Verdana"/>
            <w:sz w:val="20"/>
            <w:szCs w:val="20"/>
          </w:rPr>
          <w:fldChar w:fldCharType="end"/>
        </w:r>
        <w:r>
          <w:rPr>
            <w:rFonts w:ascii="Verdana" w:hAnsi="Verdana"/>
            <w:sz w:val="20"/>
            <w:szCs w:val="20"/>
          </w:rPr>
          <w:t xml:space="preserve"> de </w:t>
        </w:r>
        <w:r>
          <w:rPr>
            <w:rFonts w:ascii="Verdana" w:hAnsi="Verdana"/>
            <w:sz w:val="20"/>
            <w:szCs w:val="20"/>
          </w:rPr>
          <w:fldChar w:fldCharType="begin"/>
        </w:r>
        <w:r>
          <w:rPr>
            <w:rFonts w:ascii="Verdana" w:hAnsi="Verdana"/>
            <w:sz w:val="20"/>
            <w:szCs w:val="20"/>
          </w:rPr>
          <w:instrText xml:space="preserve"> NUMPAGES  \* Arabic  \* MERGEFORMAT </w:instrText>
        </w:r>
        <w:r>
          <w:rPr>
            <w:rFonts w:ascii="Verdana" w:hAnsi="Verdana"/>
            <w:sz w:val="20"/>
            <w:szCs w:val="20"/>
          </w:rPr>
          <w:fldChar w:fldCharType="separate"/>
        </w:r>
        <w:r w:rsidR="009D3BB9">
          <w:rPr>
            <w:rFonts w:ascii="Verdana" w:hAnsi="Verdana"/>
            <w:noProof/>
            <w:sz w:val="20"/>
            <w:szCs w:val="20"/>
          </w:rPr>
          <w:t>2</w:t>
        </w:r>
        <w:r>
          <w:rPr>
            <w:rFonts w:ascii="Verdana" w:hAnsi="Verdana"/>
            <w:sz w:val="20"/>
            <w:szCs w:val="20"/>
          </w:rPr>
          <w:fldChar w:fldCharType="end"/>
        </w:r>
      </w:p>
      <w:p w:rsidR="009700EF" w:rsidRDefault="009700EF" w:rsidP="00552991">
        <w:pPr>
          <w:pStyle w:val="NormalWeb"/>
          <w:spacing w:before="60" w:beforeAutospacing="0" w:after="0" w:afterAutospacing="0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 xml:space="preserve">CETRAA – </w:t>
        </w:r>
        <w:r w:rsidRPr="00A166DD">
          <w:rPr>
            <w:rFonts w:ascii="Verdana" w:hAnsi="Verdana"/>
            <w:color w:val="505050"/>
            <w:sz w:val="16"/>
          </w:rPr>
          <w:t>Confederación Española de Talleres de Reparación de Automóviles y Afines</w:t>
        </w:r>
      </w:p>
      <w:p w:rsidR="009700EF" w:rsidRPr="00A166DD" w:rsidRDefault="009700EF" w:rsidP="00552991">
        <w:pPr>
          <w:pStyle w:val="NormalWeb"/>
          <w:spacing w:before="0" w:beforeAutospacing="0" w:after="0" w:afterAutospacing="0"/>
          <w:rPr>
            <w:rFonts w:ascii="Verdana" w:hAnsi="Verdana"/>
            <w:color w:val="505050"/>
            <w:sz w:val="16"/>
          </w:rPr>
        </w:pPr>
        <w:proofErr w:type="spellStart"/>
        <w:r>
          <w:rPr>
            <w:rFonts w:ascii="Verdana" w:hAnsi="Verdana"/>
            <w:sz w:val="16"/>
          </w:rPr>
          <w:t>Dir</w:t>
        </w:r>
        <w:proofErr w:type="spellEnd"/>
        <w:r>
          <w:rPr>
            <w:rFonts w:ascii="Verdana" w:hAnsi="Verdana"/>
            <w:sz w:val="16"/>
          </w:rPr>
          <w:t xml:space="preserve">: </w:t>
        </w:r>
        <w:r w:rsidRPr="00A166DD">
          <w:rPr>
            <w:rFonts w:ascii="Verdana" w:hAnsi="Verdana"/>
            <w:color w:val="505050"/>
            <w:sz w:val="16"/>
          </w:rPr>
          <w:t>C/ Príncipe de Vergara, 74 – 5ª planta - 28006 – Madrid (España)</w:t>
        </w:r>
      </w:p>
      <w:p w:rsidR="009700EF" w:rsidRPr="00C764FD" w:rsidRDefault="009700EF" w:rsidP="00552991">
        <w:pPr>
          <w:pStyle w:val="NormalWeb"/>
          <w:spacing w:before="0" w:beforeAutospacing="0" w:after="0" w:afterAutospacing="0"/>
          <w:rPr>
            <w:rFonts w:ascii="Verdana" w:hAnsi="Verdana"/>
            <w:sz w:val="16"/>
            <w:lang w:val="en-US"/>
          </w:rPr>
        </w:pPr>
        <w:proofErr w:type="spellStart"/>
        <w:r w:rsidRPr="00C764FD">
          <w:rPr>
            <w:rFonts w:ascii="Verdana" w:hAnsi="Verdana"/>
            <w:sz w:val="16"/>
            <w:lang w:val="en-US"/>
          </w:rPr>
          <w:t>Tfno</w:t>
        </w:r>
        <w:proofErr w:type="spellEnd"/>
        <w:r w:rsidRPr="00C764FD">
          <w:rPr>
            <w:rFonts w:ascii="Verdana" w:hAnsi="Verdana"/>
            <w:sz w:val="16"/>
            <w:lang w:val="en-US"/>
          </w:rPr>
          <w:t xml:space="preserve">: </w:t>
        </w:r>
        <w:r w:rsidRPr="00A166DD">
          <w:rPr>
            <w:rFonts w:ascii="Verdana" w:hAnsi="Verdana"/>
            <w:color w:val="505050"/>
            <w:sz w:val="16"/>
            <w:lang w:val="en-US"/>
          </w:rPr>
          <w:t>+(34) 91 562 55 90</w:t>
        </w:r>
      </w:p>
      <w:p w:rsidR="009700EF" w:rsidRPr="00C764FD" w:rsidRDefault="009700EF" w:rsidP="00552991">
        <w:pPr>
          <w:pStyle w:val="NormalWeb"/>
          <w:spacing w:before="0" w:beforeAutospacing="0" w:after="0" w:afterAutospacing="0"/>
          <w:rPr>
            <w:rFonts w:ascii="Verdana" w:hAnsi="Verdana"/>
            <w:sz w:val="16"/>
            <w:lang w:val="en-US"/>
          </w:rPr>
        </w:pPr>
        <w:r w:rsidRPr="00C764FD">
          <w:rPr>
            <w:rFonts w:ascii="Verdana" w:hAnsi="Verdana"/>
            <w:sz w:val="16"/>
            <w:lang w:val="en-US"/>
          </w:rPr>
          <w:t xml:space="preserve">Email: </w:t>
        </w:r>
        <w:hyperlink r:id="rId1" w:history="1">
          <w:r w:rsidRPr="00C764FD">
            <w:rPr>
              <w:rStyle w:val="Hipervnculo"/>
              <w:rFonts w:ascii="Verdana" w:hAnsi="Verdana"/>
              <w:sz w:val="16"/>
              <w:lang w:val="en-US"/>
            </w:rPr>
            <w:t>comunicacion@cetraa.com</w:t>
          </w:r>
        </w:hyperlink>
      </w:p>
      <w:p w:rsidR="009700EF" w:rsidRPr="00534C04" w:rsidRDefault="009700EF" w:rsidP="00552991">
        <w:pPr>
          <w:pStyle w:val="Piedepgina"/>
          <w:tabs>
            <w:tab w:val="clear" w:pos="4252"/>
            <w:tab w:val="center" w:pos="3402"/>
          </w:tabs>
          <w:rPr>
            <w:rFonts w:ascii="Verdana" w:hAnsi="Verdana"/>
            <w:sz w:val="16"/>
            <w:szCs w:val="16"/>
            <w:lang w:val="en-US"/>
          </w:rPr>
        </w:pPr>
        <w:r w:rsidRPr="00C82992">
          <w:rPr>
            <w:rFonts w:ascii="Verdana" w:hAnsi="Verdana"/>
            <w:sz w:val="16"/>
            <w:lang w:val="en-US"/>
          </w:rPr>
          <w:t xml:space="preserve">Web: </w:t>
        </w:r>
        <w:hyperlink r:id="rId2" w:history="1">
          <w:r w:rsidRPr="00C82992">
            <w:rPr>
              <w:rStyle w:val="Hipervnculo"/>
              <w:rFonts w:ascii="Verdana" w:hAnsi="Verdana"/>
              <w:sz w:val="16"/>
              <w:lang w:val="en-US"/>
            </w:rPr>
            <w:t>cetraa.com</w:t>
          </w:r>
        </w:hyperlink>
        <w:r w:rsidRPr="00C82992">
          <w:rPr>
            <w:rFonts w:ascii="Verdana" w:hAnsi="Verdana"/>
            <w:sz w:val="16"/>
            <w:lang w:val="en-US"/>
          </w:rPr>
          <w:tab/>
          <w:t xml:space="preserve">  Facebook: </w:t>
        </w:r>
        <w:hyperlink r:id="rId3" w:history="1">
          <w:r w:rsidRPr="00C82992">
            <w:rPr>
              <w:rStyle w:val="Hipervnculo"/>
              <w:rFonts w:ascii="Verdana" w:hAnsi="Verdana"/>
              <w:sz w:val="16"/>
              <w:lang w:val="en-US"/>
            </w:rPr>
            <w:t>facebook.com/CETRAA</w:t>
          </w:r>
        </w:hyperlink>
        <w:r w:rsidRPr="00C82992">
          <w:rPr>
            <w:rFonts w:ascii="Verdana" w:hAnsi="Verdana"/>
            <w:sz w:val="16"/>
            <w:lang w:val="en-US"/>
          </w:rPr>
          <w:tab/>
          <w:t xml:space="preserve"> Twitter: </w:t>
        </w:r>
        <w:hyperlink r:id="rId4" w:history="1">
          <w:r w:rsidRPr="00C82992">
            <w:rPr>
              <w:rStyle w:val="Hipervnculo"/>
              <w:rFonts w:ascii="Verdana" w:hAnsi="Verdana"/>
              <w:sz w:val="16"/>
              <w:lang w:val="en-US"/>
            </w:rPr>
            <w:t>twitter.com/</w:t>
          </w:r>
          <w:proofErr w:type="spellStart"/>
          <w:r w:rsidRPr="00C82992">
            <w:rPr>
              <w:rStyle w:val="Hipervnculo"/>
              <w:rFonts w:ascii="Verdana" w:hAnsi="Verdana"/>
              <w:sz w:val="16"/>
              <w:lang w:val="en-US"/>
            </w:rPr>
            <w:t>CetraaComunica</w:t>
          </w:r>
          <w:proofErr w:type="spellEnd"/>
        </w:hyperlink>
      </w:p>
      <w:p w:rsidR="009700EF" w:rsidRPr="00514B06" w:rsidRDefault="009D3BB9">
        <w:pPr>
          <w:pStyle w:val="Piedepgina"/>
          <w:jc w:val="center"/>
          <w:rPr>
            <w:rFonts w:ascii="Verdana" w:hAnsi="Verdana"/>
            <w:sz w:val="20"/>
            <w:szCs w:val="20"/>
          </w:rPr>
        </w:pPr>
      </w:p>
    </w:sdtContent>
  </w:sdt>
  <w:p w:rsidR="009700EF" w:rsidRPr="00514B06" w:rsidRDefault="009700EF" w:rsidP="00514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34" w:rsidRDefault="00901834" w:rsidP="00532654">
      <w:pPr>
        <w:spacing w:after="0" w:line="240" w:lineRule="auto"/>
      </w:pPr>
      <w:r>
        <w:separator/>
      </w:r>
    </w:p>
  </w:footnote>
  <w:footnote w:type="continuationSeparator" w:id="0">
    <w:p w:rsidR="00901834" w:rsidRDefault="00901834" w:rsidP="0053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EF" w:rsidRDefault="009700EF">
    <w:pPr>
      <w:pStyle w:val="Encabezado"/>
    </w:pPr>
  </w:p>
  <w:p w:rsidR="009700EF" w:rsidRDefault="009700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328A2D5" wp14:editId="28FBC0F0">
          <wp:simplePos x="0" y="0"/>
          <wp:positionH relativeFrom="margin">
            <wp:align>left</wp:align>
          </wp:positionH>
          <wp:positionV relativeFrom="paragraph">
            <wp:posOffset>194310</wp:posOffset>
          </wp:positionV>
          <wp:extent cx="2334895" cy="793750"/>
          <wp:effectExtent l="0" t="0" r="8255" b="6350"/>
          <wp:wrapThrough wrapText="bothSides">
            <wp:wrapPolygon edited="0">
              <wp:start x="0" y="0"/>
              <wp:lineTo x="0" y="21254"/>
              <wp:lineTo x="7225" y="21254"/>
              <wp:lineTo x="20619" y="20218"/>
              <wp:lineTo x="20267" y="17107"/>
              <wp:lineTo x="21500" y="14515"/>
              <wp:lineTo x="21500" y="12442"/>
              <wp:lineTo x="21148" y="5702"/>
              <wp:lineTo x="13922" y="1037"/>
              <wp:lineTo x="7225" y="0"/>
              <wp:lineTo x="0" y="0"/>
            </wp:wrapPolygon>
          </wp:wrapThrough>
          <wp:docPr id="1" name="Imagen 1" descr="\\CYNTHIA-PC\Clientes\CETRAA\Material\Material gráfico\Nuevos logos\Logo CETRAA rectangular azul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YNTHIA-PC\Clientes\CETRAA\Material\Material gráfico\Nuevos logos\Logo CETRAA rectangular azul fo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288" cy="79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8"/>
    <w:rsid w:val="00002A22"/>
    <w:rsid w:val="00004D62"/>
    <w:rsid w:val="000271C8"/>
    <w:rsid w:val="000834E8"/>
    <w:rsid w:val="00091BB1"/>
    <w:rsid w:val="000B6339"/>
    <w:rsid w:val="000C6CF4"/>
    <w:rsid w:val="001022E5"/>
    <w:rsid w:val="00104CDF"/>
    <w:rsid w:val="001D7D24"/>
    <w:rsid w:val="001E6544"/>
    <w:rsid w:val="00214F81"/>
    <w:rsid w:val="002733A8"/>
    <w:rsid w:val="002A5BB3"/>
    <w:rsid w:val="002D2D17"/>
    <w:rsid w:val="0031213A"/>
    <w:rsid w:val="003423C4"/>
    <w:rsid w:val="003A55B1"/>
    <w:rsid w:val="003D78F4"/>
    <w:rsid w:val="003E1330"/>
    <w:rsid w:val="003E73A1"/>
    <w:rsid w:val="00407D73"/>
    <w:rsid w:val="00436A7C"/>
    <w:rsid w:val="0049336D"/>
    <w:rsid w:val="004A749A"/>
    <w:rsid w:val="00504521"/>
    <w:rsid w:val="00506B87"/>
    <w:rsid w:val="00510D00"/>
    <w:rsid w:val="00514B06"/>
    <w:rsid w:val="0052055F"/>
    <w:rsid w:val="00523670"/>
    <w:rsid w:val="00525C0B"/>
    <w:rsid w:val="00532654"/>
    <w:rsid w:val="00534C04"/>
    <w:rsid w:val="00537D0D"/>
    <w:rsid w:val="0054045D"/>
    <w:rsid w:val="00552991"/>
    <w:rsid w:val="00560126"/>
    <w:rsid w:val="00584511"/>
    <w:rsid w:val="005C2FC6"/>
    <w:rsid w:val="006010DD"/>
    <w:rsid w:val="00601B01"/>
    <w:rsid w:val="006467B4"/>
    <w:rsid w:val="0067572C"/>
    <w:rsid w:val="006C2459"/>
    <w:rsid w:val="00715100"/>
    <w:rsid w:val="00731EA7"/>
    <w:rsid w:val="00751000"/>
    <w:rsid w:val="0075576B"/>
    <w:rsid w:val="007A7C34"/>
    <w:rsid w:val="007B6C47"/>
    <w:rsid w:val="007C550E"/>
    <w:rsid w:val="007C7CDD"/>
    <w:rsid w:val="007D4759"/>
    <w:rsid w:val="0081777A"/>
    <w:rsid w:val="00826821"/>
    <w:rsid w:val="00833195"/>
    <w:rsid w:val="00844F33"/>
    <w:rsid w:val="00885C45"/>
    <w:rsid w:val="008C58F8"/>
    <w:rsid w:val="008C629F"/>
    <w:rsid w:val="00901834"/>
    <w:rsid w:val="0090342C"/>
    <w:rsid w:val="0091578C"/>
    <w:rsid w:val="00921625"/>
    <w:rsid w:val="009226AD"/>
    <w:rsid w:val="009700EF"/>
    <w:rsid w:val="009C0EBC"/>
    <w:rsid w:val="009D3BB9"/>
    <w:rsid w:val="009E139C"/>
    <w:rsid w:val="00A166DD"/>
    <w:rsid w:val="00A42F88"/>
    <w:rsid w:val="00A60617"/>
    <w:rsid w:val="00AD7BA9"/>
    <w:rsid w:val="00B310D5"/>
    <w:rsid w:val="00B3401E"/>
    <w:rsid w:val="00C07FC5"/>
    <w:rsid w:val="00C56FD8"/>
    <w:rsid w:val="00CD2538"/>
    <w:rsid w:val="00CD6530"/>
    <w:rsid w:val="00CD78A0"/>
    <w:rsid w:val="00CE0135"/>
    <w:rsid w:val="00CF717F"/>
    <w:rsid w:val="00D1347A"/>
    <w:rsid w:val="00D20DB5"/>
    <w:rsid w:val="00D36B22"/>
    <w:rsid w:val="00DF2DD6"/>
    <w:rsid w:val="00DF764E"/>
    <w:rsid w:val="00E33DA8"/>
    <w:rsid w:val="00E52D0C"/>
    <w:rsid w:val="00E55F0C"/>
    <w:rsid w:val="00EB1FA9"/>
    <w:rsid w:val="00EC6521"/>
    <w:rsid w:val="00EF17BE"/>
    <w:rsid w:val="00F5099B"/>
    <w:rsid w:val="00FB21E9"/>
    <w:rsid w:val="00FD24C7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13A"/>
    <w:rPr>
      <w:color w:val="262D77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54"/>
  </w:style>
  <w:style w:type="paragraph" w:styleId="Piedepgina">
    <w:name w:val="footer"/>
    <w:basedOn w:val="Normal"/>
    <w:link w:val="Piedepgina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4"/>
  </w:style>
  <w:style w:type="paragraph" w:styleId="Textodeglobo">
    <w:name w:val="Balloon Text"/>
    <w:basedOn w:val="Normal"/>
    <w:link w:val="TextodegloboCar"/>
    <w:uiPriority w:val="99"/>
    <w:semiHidden/>
    <w:unhideWhenUsed/>
    <w:rsid w:val="005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5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534C04"/>
    <w:pPr>
      <w:spacing w:after="0" w:line="240" w:lineRule="auto"/>
      <w:jc w:val="center"/>
    </w:pPr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4C04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3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1">
    <w:name w:val="Standard1"/>
    <w:rsid w:val="00AD7BA9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13A"/>
    <w:rPr>
      <w:color w:val="262D77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54"/>
  </w:style>
  <w:style w:type="paragraph" w:styleId="Piedepgina">
    <w:name w:val="footer"/>
    <w:basedOn w:val="Normal"/>
    <w:link w:val="PiedepginaCar"/>
    <w:uiPriority w:val="99"/>
    <w:unhideWhenUsed/>
    <w:rsid w:val="0053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4"/>
  </w:style>
  <w:style w:type="paragraph" w:styleId="Textodeglobo">
    <w:name w:val="Balloon Text"/>
    <w:basedOn w:val="Normal"/>
    <w:link w:val="TextodegloboCar"/>
    <w:uiPriority w:val="99"/>
    <w:semiHidden/>
    <w:unhideWhenUsed/>
    <w:rsid w:val="005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5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534C04"/>
    <w:pPr>
      <w:spacing w:after="0" w:line="240" w:lineRule="auto"/>
      <w:jc w:val="center"/>
    </w:pPr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4C04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3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1">
    <w:name w:val="Standard1"/>
    <w:rsid w:val="00AD7BA9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raa.com/sala-de-denunci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@cetra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ETRAA" TargetMode="External"/><Relationship Id="rId2" Type="http://schemas.openxmlformats.org/officeDocument/2006/relationships/hyperlink" Target="http://www.cetraa.com" TargetMode="External"/><Relationship Id="rId1" Type="http://schemas.openxmlformats.org/officeDocument/2006/relationships/hyperlink" Target="mailto:comunicacion@cetraa.com" TargetMode="External"/><Relationship Id="rId4" Type="http://schemas.openxmlformats.org/officeDocument/2006/relationships/hyperlink" Target="https://twitter.com/CetraaComu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YNTHIA-PC\Clientes\CETRAA\Material\Plantillas\CETRAA%20-%20Plantilla%20comunicados.dotx" TargetMode="External"/></Relationships>
</file>

<file path=word/theme/theme1.xml><?xml version="1.0" encoding="utf-8"?>
<a:theme xmlns:a="http://schemas.openxmlformats.org/drawingml/2006/main" name="Tema de Office">
  <a:themeElements>
    <a:clrScheme name="CETR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0000"/>
      </a:accent6>
      <a:hlink>
        <a:srgbClr val="262D77"/>
      </a:hlink>
      <a:folHlink>
        <a:srgbClr val="262D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509E-6816-46DF-886F-C6963489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CETRAA - Plantilla comunicados.dotx</Template>
  <TotalTime>69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Alejandro</cp:lastModifiedBy>
  <cp:revision>8</cp:revision>
  <dcterms:created xsi:type="dcterms:W3CDTF">2018-01-17T10:43:00Z</dcterms:created>
  <dcterms:modified xsi:type="dcterms:W3CDTF">2018-01-18T11:36:00Z</dcterms:modified>
</cp:coreProperties>
</file>